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647A" w14:textId="3BF64194" w:rsidR="008247E4" w:rsidRPr="0078757A" w:rsidRDefault="008247E4" w:rsidP="0078757A">
      <w:pPr>
        <w:pStyle w:val="NoSpacing"/>
        <w:rPr>
          <w:rFonts w:ascii="Arial" w:hAnsi="Arial" w:cs="Arial"/>
          <w:sz w:val="20"/>
          <w:szCs w:val="20"/>
        </w:rPr>
      </w:pPr>
    </w:p>
    <w:p w14:paraId="4EB0271E" w14:textId="77777777" w:rsidR="0078757A" w:rsidRPr="0078757A" w:rsidRDefault="0078757A" w:rsidP="0078757A">
      <w:pPr>
        <w:pStyle w:val="NoSpacing"/>
        <w:jc w:val="center"/>
        <w:rPr>
          <w:rFonts w:ascii="Arial" w:hAnsi="Arial" w:cs="Arial"/>
          <w:b/>
          <w:bCs/>
          <w:spacing w:val="-2"/>
          <w:w w:val="95"/>
          <w:sz w:val="30"/>
          <w:szCs w:val="30"/>
        </w:rPr>
      </w:pPr>
      <w:r w:rsidRPr="0078757A">
        <w:rPr>
          <w:rFonts w:ascii="Arial" w:hAnsi="Arial" w:cs="Arial"/>
          <w:b/>
          <w:bCs/>
          <w:w w:val="95"/>
          <w:sz w:val="30"/>
          <w:szCs w:val="30"/>
        </w:rPr>
        <w:t>Appointment</w:t>
      </w:r>
      <w:r w:rsidRPr="0078757A">
        <w:rPr>
          <w:rFonts w:ascii="Arial" w:hAnsi="Arial" w:cs="Arial"/>
          <w:b/>
          <w:bCs/>
          <w:spacing w:val="17"/>
          <w:sz w:val="30"/>
          <w:szCs w:val="30"/>
        </w:rPr>
        <w:t xml:space="preserve"> </w:t>
      </w:r>
      <w:r w:rsidRPr="0078757A">
        <w:rPr>
          <w:rFonts w:ascii="Arial" w:hAnsi="Arial" w:cs="Arial"/>
          <w:b/>
          <w:bCs/>
          <w:w w:val="95"/>
          <w:sz w:val="30"/>
          <w:szCs w:val="30"/>
        </w:rPr>
        <w:t>of</w:t>
      </w:r>
      <w:r w:rsidRPr="0078757A">
        <w:rPr>
          <w:rFonts w:ascii="Arial" w:hAnsi="Arial" w:cs="Arial"/>
          <w:b/>
          <w:bCs/>
          <w:spacing w:val="16"/>
          <w:sz w:val="30"/>
          <w:szCs w:val="30"/>
        </w:rPr>
        <w:t xml:space="preserve"> </w:t>
      </w:r>
      <w:r w:rsidRPr="0078757A">
        <w:rPr>
          <w:rFonts w:ascii="Arial" w:hAnsi="Arial" w:cs="Arial"/>
          <w:b/>
          <w:bCs/>
          <w:w w:val="95"/>
          <w:sz w:val="30"/>
          <w:szCs w:val="30"/>
        </w:rPr>
        <w:t>a</w:t>
      </w:r>
      <w:r w:rsidRPr="0078757A">
        <w:rPr>
          <w:rFonts w:ascii="Arial" w:hAnsi="Arial" w:cs="Arial"/>
          <w:b/>
          <w:bCs/>
          <w:spacing w:val="17"/>
          <w:sz w:val="30"/>
          <w:szCs w:val="30"/>
        </w:rPr>
        <w:t xml:space="preserve"> </w:t>
      </w:r>
      <w:r w:rsidRPr="0078757A">
        <w:rPr>
          <w:rFonts w:ascii="Arial" w:hAnsi="Arial" w:cs="Arial"/>
          <w:b/>
          <w:bCs/>
          <w:w w:val="95"/>
          <w:sz w:val="30"/>
          <w:szCs w:val="30"/>
        </w:rPr>
        <w:t>direct</w:t>
      </w:r>
      <w:r w:rsidRPr="0078757A">
        <w:rPr>
          <w:rFonts w:ascii="Arial" w:hAnsi="Arial" w:cs="Arial"/>
          <w:b/>
          <w:bCs/>
          <w:spacing w:val="18"/>
          <w:sz w:val="30"/>
          <w:szCs w:val="30"/>
        </w:rPr>
        <w:t xml:space="preserve"> </w:t>
      </w:r>
      <w:r w:rsidRPr="0078757A">
        <w:rPr>
          <w:rFonts w:ascii="Arial" w:hAnsi="Arial" w:cs="Arial"/>
          <w:b/>
          <w:bCs/>
          <w:w w:val="95"/>
          <w:sz w:val="30"/>
          <w:szCs w:val="30"/>
        </w:rPr>
        <w:t>Customs</w:t>
      </w:r>
      <w:r w:rsidRPr="0078757A">
        <w:rPr>
          <w:rFonts w:ascii="Arial" w:hAnsi="Arial" w:cs="Arial"/>
          <w:b/>
          <w:bCs/>
          <w:spacing w:val="16"/>
          <w:sz w:val="30"/>
          <w:szCs w:val="30"/>
        </w:rPr>
        <w:t xml:space="preserve"> </w:t>
      </w:r>
      <w:r w:rsidRPr="0078757A">
        <w:rPr>
          <w:rFonts w:ascii="Arial" w:hAnsi="Arial" w:cs="Arial"/>
          <w:b/>
          <w:bCs/>
          <w:spacing w:val="-2"/>
          <w:w w:val="95"/>
          <w:sz w:val="30"/>
          <w:szCs w:val="30"/>
        </w:rPr>
        <w:t>Agent</w:t>
      </w:r>
    </w:p>
    <w:p w14:paraId="713EA979" w14:textId="56D9799F" w:rsidR="0078757A" w:rsidRPr="0078757A" w:rsidRDefault="0078757A" w:rsidP="0078757A">
      <w:pPr>
        <w:pStyle w:val="NoSpacing"/>
        <w:rPr>
          <w:rFonts w:ascii="Arial" w:hAnsi="Arial" w:cs="Arial"/>
          <w:sz w:val="20"/>
          <w:szCs w:val="20"/>
        </w:rPr>
      </w:pPr>
    </w:p>
    <w:p w14:paraId="2AE12B12" w14:textId="7C5C3978" w:rsidR="0078757A" w:rsidRPr="00562A01" w:rsidRDefault="0078757A" w:rsidP="0078757A">
      <w:pPr>
        <w:pStyle w:val="NoSpacing"/>
        <w:numPr>
          <w:ilvl w:val="0"/>
          <w:numId w:val="3"/>
        </w:numPr>
        <w:rPr>
          <w:rFonts w:ascii="Arial" w:hAnsi="Arial" w:cs="Arial"/>
          <w:b/>
          <w:bCs/>
          <w:sz w:val="20"/>
          <w:szCs w:val="20"/>
        </w:rPr>
      </w:pPr>
      <w:r w:rsidRPr="00562A01">
        <w:rPr>
          <w:rFonts w:ascii="Arial" w:hAnsi="Arial" w:cs="Arial"/>
          <w:b/>
          <w:bCs/>
          <w:sz w:val="20"/>
          <w:szCs w:val="20"/>
        </w:rPr>
        <w:t>The</w:t>
      </w:r>
      <w:r w:rsidRPr="00562A01">
        <w:rPr>
          <w:rFonts w:ascii="Arial" w:hAnsi="Arial" w:cs="Arial"/>
          <w:b/>
          <w:bCs/>
          <w:spacing w:val="-5"/>
          <w:sz w:val="20"/>
          <w:szCs w:val="20"/>
        </w:rPr>
        <w:t xml:space="preserve"> </w:t>
      </w:r>
      <w:r w:rsidRPr="00562A01">
        <w:rPr>
          <w:rFonts w:ascii="Arial" w:hAnsi="Arial" w:cs="Arial"/>
          <w:b/>
          <w:bCs/>
          <w:sz w:val="20"/>
          <w:szCs w:val="20"/>
        </w:rPr>
        <w:t>Principal</w:t>
      </w:r>
      <w:r w:rsidRPr="00562A01">
        <w:rPr>
          <w:rFonts w:ascii="Arial" w:hAnsi="Arial" w:cs="Arial"/>
          <w:b/>
          <w:bCs/>
          <w:spacing w:val="-3"/>
          <w:sz w:val="20"/>
          <w:szCs w:val="20"/>
        </w:rPr>
        <w:t xml:space="preserve"> </w:t>
      </w:r>
      <w:r w:rsidRPr="00562A01">
        <w:rPr>
          <w:rFonts w:ascii="Arial" w:hAnsi="Arial" w:cs="Arial"/>
          <w:b/>
          <w:bCs/>
          <w:sz w:val="20"/>
          <w:szCs w:val="20"/>
        </w:rPr>
        <w:t>(importer/exporter)</w:t>
      </w:r>
      <w:r w:rsidRPr="00562A01">
        <w:rPr>
          <w:rFonts w:ascii="Arial" w:hAnsi="Arial" w:cs="Arial"/>
          <w:b/>
          <w:bCs/>
          <w:spacing w:val="-3"/>
          <w:sz w:val="20"/>
          <w:szCs w:val="20"/>
        </w:rPr>
        <w:t xml:space="preserve"> </w:t>
      </w:r>
      <w:r w:rsidRPr="00562A01">
        <w:rPr>
          <w:rFonts w:ascii="Arial" w:hAnsi="Arial" w:cs="Arial"/>
          <w:b/>
          <w:bCs/>
          <w:sz w:val="20"/>
          <w:szCs w:val="20"/>
        </w:rPr>
        <w:t>/</w:t>
      </w:r>
      <w:r w:rsidRPr="00562A01">
        <w:rPr>
          <w:rFonts w:ascii="Arial" w:hAnsi="Arial" w:cs="Arial"/>
          <w:b/>
          <w:bCs/>
          <w:spacing w:val="-4"/>
          <w:sz w:val="20"/>
          <w:szCs w:val="20"/>
        </w:rPr>
        <w:t xml:space="preserve"> </w:t>
      </w:r>
      <w:r w:rsidRPr="00562A01">
        <w:rPr>
          <w:rFonts w:ascii="Arial" w:hAnsi="Arial" w:cs="Arial"/>
          <w:b/>
          <w:bCs/>
          <w:sz w:val="20"/>
          <w:szCs w:val="20"/>
        </w:rPr>
        <w:t>the</w:t>
      </w:r>
      <w:r w:rsidRPr="00562A01">
        <w:rPr>
          <w:rFonts w:ascii="Arial" w:hAnsi="Arial" w:cs="Arial"/>
          <w:b/>
          <w:bCs/>
          <w:spacing w:val="-5"/>
          <w:sz w:val="20"/>
          <w:szCs w:val="20"/>
        </w:rPr>
        <w:t xml:space="preserve"> </w:t>
      </w:r>
      <w:r w:rsidRPr="00562A01">
        <w:rPr>
          <w:rFonts w:ascii="Arial" w:hAnsi="Arial" w:cs="Arial"/>
          <w:b/>
          <w:bCs/>
          <w:sz w:val="20"/>
          <w:szCs w:val="20"/>
        </w:rPr>
        <w:t>party</w:t>
      </w:r>
      <w:r w:rsidRPr="00562A01">
        <w:rPr>
          <w:rFonts w:ascii="Arial" w:hAnsi="Arial" w:cs="Arial"/>
          <w:b/>
          <w:bCs/>
          <w:spacing w:val="-4"/>
          <w:sz w:val="20"/>
          <w:szCs w:val="20"/>
        </w:rPr>
        <w:t xml:space="preserve"> </w:t>
      </w:r>
      <w:r w:rsidRPr="00562A01">
        <w:rPr>
          <w:rFonts w:ascii="Arial" w:hAnsi="Arial" w:cs="Arial"/>
          <w:b/>
          <w:bCs/>
          <w:sz w:val="20"/>
          <w:szCs w:val="20"/>
        </w:rPr>
        <w:t>directly</w:t>
      </w:r>
      <w:r w:rsidRPr="00562A01">
        <w:rPr>
          <w:rFonts w:ascii="Arial" w:hAnsi="Arial" w:cs="Arial"/>
          <w:b/>
          <w:bCs/>
          <w:spacing w:val="-4"/>
          <w:sz w:val="20"/>
          <w:szCs w:val="20"/>
        </w:rPr>
        <w:t xml:space="preserve"> </w:t>
      </w:r>
      <w:r w:rsidRPr="00562A01">
        <w:rPr>
          <w:rFonts w:ascii="Arial" w:hAnsi="Arial" w:cs="Arial"/>
          <w:b/>
          <w:bCs/>
          <w:sz w:val="20"/>
          <w:szCs w:val="20"/>
        </w:rPr>
        <w:t>represented, hereafter referred to as the Principal</w:t>
      </w:r>
    </w:p>
    <w:p w14:paraId="701BACCA" w14:textId="44D7AFCD" w:rsidR="0078757A" w:rsidRPr="0078757A" w:rsidRDefault="0078757A" w:rsidP="0078757A">
      <w:pPr>
        <w:pStyle w:val="NoSpacing"/>
        <w:rPr>
          <w:rFonts w:ascii="Arial" w:hAnsi="Arial" w:cs="Arial"/>
          <w:sz w:val="20"/>
          <w:szCs w:val="20"/>
        </w:rPr>
      </w:pPr>
    </w:p>
    <w:p w14:paraId="21801DD2" w14:textId="7B16F12A"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Company Name</w:t>
      </w:r>
    </w:p>
    <w:p w14:paraId="3A2EC893" w14:textId="354BD66B"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Address</w:t>
      </w:r>
    </w:p>
    <w:p w14:paraId="396DA74E" w14:textId="19F22762"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Postcode</w:t>
      </w:r>
    </w:p>
    <w:p w14:paraId="79DD9006" w14:textId="63C9F916"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City</w:t>
      </w:r>
    </w:p>
    <w:p w14:paraId="5665AC37" w14:textId="351E6DAE"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Country</w:t>
      </w:r>
    </w:p>
    <w:p w14:paraId="6B628C57" w14:textId="3F29C2B9"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Company Registration Number</w:t>
      </w:r>
    </w:p>
    <w:p w14:paraId="40200D0C" w14:textId="15E92CD0" w:rsidR="0078757A" w:rsidRP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VAT Number</w:t>
      </w:r>
    </w:p>
    <w:p w14:paraId="76AEBB00" w14:textId="09D3053C" w:rsidR="0078757A" w:rsidRDefault="0078757A" w:rsidP="006C292E">
      <w:pPr>
        <w:pStyle w:val="NoSpacing"/>
        <w:spacing w:line="360" w:lineRule="auto"/>
        <w:ind w:left="720"/>
        <w:rPr>
          <w:rFonts w:ascii="Arial" w:hAnsi="Arial" w:cs="Arial"/>
          <w:sz w:val="20"/>
          <w:szCs w:val="20"/>
        </w:rPr>
      </w:pPr>
      <w:r w:rsidRPr="0078757A">
        <w:rPr>
          <w:rFonts w:ascii="Arial" w:hAnsi="Arial" w:cs="Arial"/>
          <w:sz w:val="20"/>
          <w:szCs w:val="20"/>
        </w:rPr>
        <w:t>EORI Number</w:t>
      </w:r>
    </w:p>
    <w:p w14:paraId="7F7C8B7C" w14:textId="15E7B275" w:rsidR="001E547D" w:rsidRPr="0078757A" w:rsidRDefault="001E547D" w:rsidP="006C292E">
      <w:pPr>
        <w:pStyle w:val="NoSpacing"/>
        <w:spacing w:line="360" w:lineRule="auto"/>
        <w:ind w:left="720"/>
        <w:rPr>
          <w:rFonts w:ascii="Arial" w:hAnsi="Arial" w:cs="Arial"/>
          <w:sz w:val="20"/>
          <w:szCs w:val="20"/>
        </w:rPr>
      </w:pPr>
      <w:r>
        <w:rPr>
          <w:rFonts w:ascii="Arial" w:hAnsi="Arial" w:cs="Arial"/>
          <w:sz w:val="20"/>
          <w:szCs w:val="20"/>
        </w:rPr>
        <w:t>Deferment Account Number</w:t>
      </w:r>
    </w:p>
    <w:p w14:paraId="17A6DF01" w14:textId="4D08123F" w:rsidR="0078757A" w:rsidRPr="0078757A" w:rsidRDefault="0078757A" w:rsidP="0078757A">
      <w:pPr>
        <w:pStyle w:val="NoSpacing"/>
        <w:rPr>
          <w:rFonts w:ascii="Arial" w:hAnsi="Arial" w:cs="Arial"/>
          <w:sz w:val="20"/>
          <w:szCs w:val="20"/>
        </w:rPr>
      </w:pPr>
    </w:p>
    <w:p w14:paraId="41CD4643" w14:textId="26AA28E7" w:rsidR="0078757A" w:rsidRPr="00562A01" w:rsidRDefault="0078757A" w:rsidP="0078757A">
      <w:pPr>
        <w:pStyle w:val="NoSpacing"/>
        <w:numPr>
          <w:ilvl w:val="0"/>
          <w:numId w:val="3"/>
        </w:numPr>
        <w:rPr>
          <w:rFonts w:ascii="Arial" w:hAnsi="Arial" w:cs="Arial"/>
          <w:b/>
          <w:bCs/>
          <w:sz w:val="20"/>
          <w:szCs w:val="20"/>
        </w:rPr>
      </w:pPr>
      <w:r w:rsidRPr="00562A01">
        <w:rPr>
          <w:rFonts w:ascii="Arial" w:hAnsi="Arial" w:cs="Arial"/>
          <w:b/>
          <w:bCs/>
          <w:sz w:val="20"/>
          <w:szCs w:val="20"/>
        </w:rPr>
        <w:t>The Direct Customs Agent</w:t>
      </w:r>
      <w:r w:rsidR="00D40119" w:rsidRPr="00562A01">
        <w:rPr>
          <w:rFonts w:ascii="Arial" w:hAnsi="Arial" w:cs="Arial"/>
          <w:b/>
          <w:bCs/>
          <w:sz w:val="20"/>
          <w:szCs w:val="20"/>
        </w:rPr>
        <w:t xml:space="preserve">, hereafter referred to as the </w:t>
      </w:r>
      <w:r w:rsidR="00D40119">
        <w:rPr>
          <w:rFonts w:ascii="Arial" w:hAnsi="Arial" w:cs="Arial"/>
          <w:b/>
          <w:bCs/>
          <w:sz w:val="20"/>
          <w:szCs w:val="20"/>
        </w:rPr>
        <w:t>Agent</w:t>
      </w:r>
    </w:p>
    <w:p w14:paraId="3CD04833" w14:textId="6024FDE7" w:rsidR="0078757A" w:rsidRDefault="0078757A" w:rsidP="0078757A">
      <w:pPr>
        <w:pStyle w:val="NoSpacing"/>
        <w:rPr>
          <w:rFonts w:ascii="Arial" w:hAnsi="Arial" w:cs="Arial"/>
          <w:sz w:val="20"/>
          <w:szCs w:val="20"/>
        </w:rPr>
      </w:pPr>
    </w:p>
    <w:p w14:paraId="68A142DE" w14:textId="6ED904DE"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 xml:space="preserve">Company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757A">
        <w:rPr>
          <w:rFonts w:ascii="Arial" w:hAnsi="Arial" w:cs="Arial"/>
          <w:sz w:val="20"/>
          <w:szCs w:val="20"/>
        </w:rPr>
        <w:t>WWL ALS UK International Ltd</w:t>
      </w:r>
    </w:p>
    <w:p w14:paraId="0D8F40A7" w14:textId="1D2F449A"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 xml:space="preserve">Address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757A">
        <w:rPr>
          <w:rFonts w:ascii="Arial" w:eastAsiaTheme="minorEastAsia" w:hAnsi="Arial" w:cs="Arial"/>
          <w:noProof/>
          <w:sz w:val="20"/>
          <w:szCs w:val="20"/>
          <w:lang w:val="en-US" w:eastAsia="en-GB"/>
        </w:rPr>
        <w:t>1305 Hedon Road</w:t>
      </w:r>
    </w:p>
    <w:p w14:paraId="4BAFFFC3" w14:textId="2D9C43F6"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 xml:space="preserve">Postcode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757A">
        <w:rPr>
          <w:rFonts w:ascii="Arial" w:eastAsiaTheme="minorEastAsia" w:hAnsi="Arial" w:cs="Arial"/>
          <w:noProof/>
          <w:sz w:val="20"/>
          <w:szCs w:val="20"/>
          <w:lang w:val="en-US" w:eastAsia="en-GB"/>
        </w:rPr>
        <w:t>HU9 5QD</w:t>
      </w:r>
    </w:p>
    <w:p w14:paraId="39F3C56A" w14:textId="0EE64282"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City</w:t>
      </w:r>
      <w:r w:rsidRPr="0078757A">
        <w:rPr>
          <w:rFonts w:ascii="Arial" w:eastAsiaTheme="minorEastAsia" w:hAnsi="Arial" w:cs="Arial"/>
          <w:noProof/>
          <w:sz w:val="20"/>
          <w:szCs w:val="20"/>
          <w:lang w:val="en-US" w:eastAsia="en-GB"/>
        </w:rPr>
        <w:t xml:space="preserve"> </w:t>
      </w:r>
      <w:r>
        <w:rPr>
          <w:rFonts w:ascii="Arial" w:eastAsiaTheme="minorEastAsia" w:hAnsi="Arial" w:cs="Arial"/>
          <w:noProof/>
          <w:sz w:val="20"/>
          <w:szCs w:val="20"/>
          <w:lang w:val="en-US" w:eastAsia="en-GB"/>
        </w:rPr>
        <w:tab/>
      </w:r>
      <w:r>
        <w:rPr>
          <w:rFonts w:ascii="Arial" w:eastAsiaTheme="minorEastAsia" w:hAnsi="Arial" w:cs="Arial"/>
          <w:noProof/>
          <w:sz w:val="20"/>
          <w:szCs w:val="20"/>
          <w:lang w:val="en-US" w:eastAsia="en-GB"/>
        </w:rPr>
        <w:tab/>
      </w:r>
      <w:r>
        <w:rPr>
          <w:rFonts w:ascii="Arial" w:eastAsiaTheme="minorEastAsia" w:hAnsi="Arial" w:cs="Arial"/>
          <w:noProof/>
          <w:sz w:val="20"/>
          <w:szCs w:val="20"/>
          <w:lang w:val="en-US" w:eastAsia="en-GB"/>
        </w:rPr>
        <w:tab/>
      </w:r>
      <w:r>
        <w:rPr>
          <w:rFonts w:ascii="Arial" w:eastAsiaTheme="minorEastAsia" w:hAnsi="Arial" w:cs="Arial"/>
          <w:noProof/>
          <w:sz w:val="20"/>
          <w:szCs w:val="20"/>
          <w:lang w:val="en-US" w:eastAsia="en-GB"/>
        </w:rPr>
        <w:tab/>
      </w:r>
      <w:r>
        <w:rPr>
          <w:rFonts w:ascii="Arial" w:eastAsiaTheme="minorEastAsia" w:hAnsi="Arial" w:cs="Arial"/>
          <w:noProof/>
          <w:sz w:val="20"/>
          <w:szCs w:val="20"/>
          <w:lang w:val="en-US" w:eastAsia="en-GB"/>
        </w:rPr>
        <w:tab/>
      </w:r>
      <w:r>
        <w:rPr>
          <w:rFonts w:ascii="Arial" w:eastAsiaTheme="minorEastAsia" w:hAnsi="Arial" w:cs="Arial"/>
          <w:noProof/>
          <w:sz w:val="20"/>
          <w:szCs w:val="20"/>
          <w:lang w:val="en-US" w:eastAsia="en-GB"/>
        </w:rPr>
        <w:tab/>
      </w:r>
      <w:r w:rsidRPr="0078757A">
        <w:rPr>
          <w:rFonts w:ascii="Arial" w:eastAsiaTheme="minorEastAsia" w:hAnsi="Arial" w:cs="Arial"/>
          <w:noProof/>
          <w:sz w:val="20"/>
          <w:szCs w:val="20"/>
          <w:lang w:val="en-US" w:eastAsia="en-GB"/>
        </w:rPr>
        <w:t>Kingston Upon Hull</w:t>
      </w:r>
    </w:p>
    <w:p w14:paraId="57E94AB9" w14:textId="2084A5AB"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Country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United Kingdom</w:t>
      </w:r>
    </w:p>
    <w:p w14:paraId="2BE48588" w14:textId="0B66647E"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Company Registration Number</w:t>
      </w:r>
      <w:r>
        <w:rPr>
          <w:rFonts w:ascii="Arial" w:hAnsi="Arial" w:cs="Arial"/>
          <w:sz w:val="20"/>
          <w:szCs w:val="20"/>
        </w:rPr>
        <w:tab/>
      </w:r>
      <w:r>
        <w:rPr>
          <w:rFonts w:ascii="Arial" w:hAnsi="Arial" w:cs="Arial"/>
          <w:sz w:val="20"/>
          <w:szCs w:val="20"/>
        </w:rPr>
        <w:tab/>
      </w:r>
      <w:r>
        <w:rPr>
          <w:rFonts w:ascii="Arial" w:hAnsi="Arial" w:cs="Arial"/>
          <w:sz w:val="20"/>
          <w:szCs w:val="20"/>
        </w:rPr>
        <w:tab/>
      </w:r>
      <w:r w:rsidRPr="00562A01">
        <w:rPr>
          <w:rFonts w:ascii="Arial" w:eastAsiaTheme="minorEastAsia" w:hAnsi="Arial" w:cs="Arial"/>
          <w:noProof/>
          <w:sz w:val="20"/>
          <w:szCs w:val="20"/>
          <w:lang w:val="en-US" w:eastAsia="en-GB"/>
        </w:rPr>
        <w:t>01465007</w:t>
      </w:r>
    </w:p>
    <w:p w14:paraId="78E38294" w14:textId="25DCFAA9" w:rsidR="0078757A" w:rsidRP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VAT Number</w:t>
      </w:r>
      <w:r w:rsidR="00C426E4">
        <w:rPr>
          <w:rFonts w:ascii="Arial" w:hAnsi="Arial" w:cs="Arial"/>
          <w:sz w:val="20"/>
          <w:szCs w:val="20"/>
        </w:rPr>
        <w:t xml:space="preserve"> </w:t>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sidRPr="00C426E4">
        <w:rPr>
          <w:rFonts w:ascii="Arial" w:hAnsi="Arial" w:cs="Arial"/>
          <w:sz w:val="20"/>
          <w:szCs w:val="20"/>
        </w:rPr>
        <w:t>GB817486403</w:t>
      </w:r>
    </w:p>
    <w:p w14:paraId="2303060A" w14:textId="3F0F18F1" w:rsidR="0078757A" w:rsidRDefault="0078757A" w:rsidP="00562A01">
      <w:pPr>
        <w:pStyle w:val="NoSpacing"/>
        <w:spacing w:line="360" w:lineRule="auto"/>
        <w:ind w:left="720"/>
        <w:rPr>
          <w:rFonts w:ascii="Arial" w:hAnsi="Arial" w:cs="Arial"/>
          <w:sz w:val="20"/>
          <w:szCs w:val="20"/>
        </w:rPr>
      </w:pPr>
      <w:r w:rsidRPr="0078757A">
        <w:rPr>
          <w:rFonts w:ascii="Arial" w:hAnsi="Arial" w:cs="Arial"/>
          <w:sz w:val="20"/>
          <w:szCs w:val="20"/>
        </w:rPr>
        <w:t>EORI Number</w:t>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Pr>
          <w:rFonts w:ascii="Arial" w:hAnsi="Arial" w:cs="Arial"/>
          <w:sz w:val="20"/>
          <w:szCs w:val="20"/>
        </w:rPr>
        <w:tab/>
      </w:r>
      <w:r w:rsidR="00C426E4" w:rsidRPr="00C426E4">
        <w:rPr>
          <w:rFonts w:ascii="Arial" w:hAnsi="Arial" w:cs="Arial"/>
          <w:sz w:val="20"/>
          <w:szCs w:val="20"/>
        </w:rPr>
        <w:t>GB817486403000</w:t>
      </w:r>
    </w:p>
    <w:p w14:paraId="006C944A" w14:textId="60818A9C" w:rsidR="006C292E" w:rsidRDefault="006C292E" w:rsidP="0078757A">
      <w:pPr>
        <w:pStyle w:val="NoSpacing"/>
        <w:rPr>
          <w:rFonts w:ascii="Arial" w:hAnsi="Arial" w:cs="Arial"/>
          <w:sz w:val="20"/>
          <w:szCs w:val="20"/>
        </w:rPr>
      </w:pPr>
    </w:p>
    <w:p w14:paraId="64AF778F" w14:textId="77777777" w:rsidR="006C292E" w:rsidRDefault="006C292E" w:rsidP="0078757A">
      <w:pPr>
        <w:pStyle w:val="NoSpacing"/>
        <w:rPr>
          <w:rFonts w:ascii="Arial" w:hAnsi="Arial" w:cs="Arial"/>
          <w:sz w:val="20"/>
          <w:szCs w:val="20"/>
        </w:rPr>
      </w:pPr>
    </w:p>
    <w:p w14:paraId="460AC698"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The parties named under A) and B) declare that they have agreed as follows:</w:t>
      </w:r>
    </w:p>
    <w:p w14:paraId="267186BE" w14:textId="77777777" w:rsidR="004776BE" w:rsidRPr="004776BE" w:rsidRDefault="004776BE" w:rsidP="004776BE">
      <w:pPr>
        <w:pStyle w:val="NoSpacing"/>
        <w:rPr>
          <w:rFonts w:ascii="Arial" w:hAnsi="Arial" w:cs="Arial"/>
          <w:sz w:val="20"/>
          <w:szCs w:val="20"/>
        </w:rPr>
      </w:pPr>
    </w:p>
    <w:p w14:paraId="6C4AF279"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The Principal hereby appoints the Direct Customs Agent to act on behalf of the Principal in the capacity of direct Customs agent in accordance with Schedule 21 Customs Agents of the Taxation (Cross Border Trade) Act 2018. This authorisation is applicable to all consignments arriving or departing from the UK.</w:t>
      </w:r>
    </w:p>
    <w:p w14:paraId="124508CA"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This Appointment applies with effect from the date of signature until revoked by the Principal.</w:t>
      </w:r>
    </w:p>
    <w:p w14:paraId="7D6EF888"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The Principal authorises the Direct Customs Agent to delegate Customs clearance to sub agents as a direct Customs agent of the declarant in all dealings with HMRC where circumstances necessitate.</w:t>
      </w:r>
    </w:p>
    <w:p w14:paraId="254180BB"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Checklist Annex A is an integral part of this agreement between the parties.</w:t>
      </w:r>
    </w:p>
    <w:p w14:paraId="5CF43B35" w14:textId="77777777" w:rsidR="004776BE" w:rsidRPr="004776BE" w:rsidRDefault="004776BE" w:rsidP="004776BE">
      <w:pPr>
        <w:pStyle w:val="NoSpacing"/>
        <w:rPr>
          <w:rFonts w:ascii="Arial" w:hAnsi="Arial" w:cs="Arial"/>
          <w:sz w:val="20"/>
          <w:szCs w:val="20"/>
        </w:rPr>
      </w:pPr>
    </w:p>
    <w:p w14:paraId="20903FB7"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The Principal authorises their representative, the Direct Customs Agent, to declare goods to HMRC using the Deferment Approval Number and VAT Number as mentioned above.</w:t>
      </w:r>
    </w:p>
    <w:p w14:paraId="58E912B1" w14:textId="77777777" w:rsidR="004776BE" w:rsidRPr="004776BE" w:rsidRDefault="004776BE" w:rsidP="004776BE">
      <w:pPr>
        <w:pStyle w:val="NoSpacing"/>
        <w:rPr>
          <w:rFonts w:ascii="Arial" w:hAnsi="Arial" w:cs="Arial"/>
          <w:sz w:val="20"/>
          <w:szCs w:val="20"/>
        </w:rPr>
      </w:pPr>
    </w:p>
    <w:p w14:paraId="007EE786" w14:textId="77777777" w:rsidR="004776BE" w:rsidRPr="004776BE" w:rsidRDefault="004776BE" w:rsidP="004776BE">
      <w:pPr>
        <w:pStyle w:val="NoSpacing"/>
        <w:rPr>
          <w:rFonts w:ascii="Arial" w:hAnsi="Arial" w:cs="Arial"/>
          <w:sz w:val="20"/>
          <w:szCs w:val="20"/>
        </w:rPr>
      </w:pPr>
      <w:r w:rsidRPr="004776BE">
        <w:rPr>
          <w:rFonts w:ascii="Arial" w:hAnsi="Arial" w:cs="Arial"/>
          <w:sz w:val="20"/>
          <w:szCs w:val="20"/>
        </w:rPr>
        <w:t>Note: In accordance with Clause 21 Customs Agents of the Taxation (Cross Border Trade) Act 2018, a Direct Customs agent acts in the name of and on behalf of another person. In relation to import/export declarations, the importer/exporter will be liable for any Customs debt arising from the declaration.</w:t>
      </w:r>
    </w:p>
    <w:p w14:paraId="1F849D47" w14:textId="77777777" w:rsidR="004776BE" w:rsidRPr="004776BE" w:rsidRDefault="004776BE" w:rsidP="004776BE">
      <w:pPr>
        <w:pStyle w:val="NoSpacing"/>
        <w:rPr>
          <w:rFonts w:ascii="Arial" w:hAnsi="Arial" w:cs="Arial"/>
          <w:sz w:val="20"/>
          <w:szCs w:val="20"/>
        </w:rPr>
      </w:pPr>
    </w:p>
    <w:p w14:paraId="3D927CF8" w14:textId="49546BFC" w:rsidR="004776BE" w:rsidRPr="004776BE" w:rsidRDefault="004776BE" w:rsidP="004776BE">
      <w:pPr>
        <w:pStyle w:val="NoSpacing"/>
        <w:rPr>
          <w:rFonts w:ascii="Arial" w:hAnsi="Arial" w:cs="Arial"/>
          <w:b/>
          <w:bCs/>
          <w:sz w:val="20"/>
          <w:szCs w:val="20"/>
        </w:rPr>
      </w:pPr>
      <w:r w:rsidRPr="004776BE">
        <w:rPr>
          <w:rFonts w:ascii="Arial" w:hAnsi="Arial" w:cs="Arial"/>
          <w:b/>
          <w:bCs/>
          <w:sz w:val="20"/>
          <w:szCs w:val="20"/>
        </w:rPr>
        <w:t>The Principal, lawfully represented by</w:t>
      </w:r>
      <w:r w:rsidR="006C292E">
        <w:rPr>
          <w:rFonts w:ascii="Arial" w:hAnsi="Arial" w:cs="Arial"/>
          <w:b/>
          <w:bCs/>
          <w:sz w:val="20"/>
          <w:szCs w:val="20"/>
        </w:rPr>
        <w:tab/>
      </w:r>
      <w:r w:rsidR="006C292E">
        <w:rPr>
          <w:rFonts w:ascii="Arial" w:hAnsi="Arial" w:cs="Arial"/>
          <w:b/>
          <w:bCs/>
          <w:sz w:val="20"/>
          <w:szCs w:val="20"/>
        </w:rPr>
        <w:tab/>
      </w:r>
      <w:r w:rsidR="006C292E">
        <w:rPr>
          <w:rFonts w:ascii="Arial" w:hAnsi="Arial" w:cs="Arial"/>
          <w:b/>
          <w:bCs/>
          <w:sz w:val="20"/>
          <w:szCs w:val="20"/>
        </w:rPr>
        <w:tab/>
      </w:r>
      <w:r w:rsidR="006C292E">
        <w:rPr>
          <w:rFonts w:ascii="Arial" w:hAnsi="Arial" w:cs="Arial"/>
          <w:b/>
          <w:bCs/>
          <w:sz w:val="20"/>
          <w:szCs w:val="20"/>
        </w:rPr>
        <w:tab/>
        <w:t>The Direct Customs Agent, represented by</w:t>
      </w:r>
    </w:p>
    <w:p w14:paraId="10971D4C" w14:textId="77777777" w:rsidR="006C292E" w:rsidRDefault="004776BE" w:rsidP="004776BE">
      <w:pPr>
        <w:pStyle w:val="NoSpacing"/>
        <w:rPr>
          <w:rFonts w:ascii="Arial" w:hAnsi="Arial" w:cs="Arial"/>
          <w:sz w:val="18"/>
          <w:szCs w:val="18"/>
        </w:rPr>
      </w:pPr>
      <w:r w:rsidRPr="006C292E">
        <w:rPr>
          <w:rFonts w:ascii="Arial" w:hAnsi="Arial" w:cs="Arial"/>
          <w:sz w:val="18"/>
          <w:szCs w:val="18"/>
        </w:rPr>
        <w:t xml:space="preserve">(The undersigned declares that he/she is authorised </w:t>
      </w:r>
    </w:p>
    <w:p w14:paraId="47FDB17D" w14:textId="649A71EC" w:rsidR="0078757A" w:rsidRPr="006C292E" w:rsidRDefault="004776BE" w:rsidP="004776BE">
      <w:pPr>
        <w:pStyle w:val="NoSpacing"/>
        <w:rPr>
          <w:rFonts w:ascii="Arial" w:hAnsi="Arial" w:cs="Arial"/>
          <w:sz w:val="18"/>
          <w:szCs w:val="18"/>
        </w:rPr>
      </w:pPr>
      <w:r w:rsidRPr="006C292E">
        <w:rPr>
          <w:rFonts w:ascii="Arial" w:hAnsi="Arial" w:cs="Arial"/>
          <w:sz w:val="18"/>
          <w:szCs w:val="18"/>
        </w:rPr>
        <w:t xml:space="preserve">for this </w:t>
      </w:r>
      <w:r w:rsidR="00C128DB" w:rsidRPr="006C292E">
        <w:rPr>
          <w:rFonts w:ascii="Arial" w:hAnsi="Arial" w:cs="Arial"/>
          <w:sz w:val="18"/>
          <w:szCs w:val="18"/>
        </w:rPr>
        <w:t>purpose,</w:t>
      </w:r>
      <w:r w:rsidRPr="006C292E">
        <w:rPr>
          <w:rFonts w:ascii="Arial" w:hAnsi="Arial" w:cs="Arial"/>
          <w:sz w:val="18"/>
          <w:szCs w:val="18"/>
        </w:rPr>
        <w:t xml:space="preserve"> by virtue of his/her position)</w:t>
      </w:r>
    </w:p>
    <w:p w14:paraId="2FAB518D" w14:textId="5A644EE2" w:rsidR="00562A01" w:rsidRDefault="00562A01" w:rsidP="004776BE">
      <w:pPr>
        <w:pStyle w:val="NoSpacing"/>
        <w:rPr>
          <w:rFonts w:ascii="Arial" w:hAnsi="Arial" w:cs="Arial"/>
          <w:b/>
          <w:bCs/>
          <w:sz w:val="20"/>
          <w:szCs w:val="20"/>
        </w:rPr>
      </w:pPr>
    </w:p>
    <w:p w14:paraId="55332AF0" w14:textId="38FF6836" w:rsidR="00562A01" w:rsidRPr="007F2695" w:rsidRDefault="00562A01" w:rsidP="007F2695">
      <w:pPr>
        <w:pStyle w:val="NoSpacing"/>
        <w:spacing w:line="360" w:lineRule="auto"/>
        <w:rPr>
          <w:rFonts w:ascii="Arial" w:hAnsi="Arial" w:cs="Arial"/>
          <w:sz w:val="20"/>
          <w:szCs w:val="20"/>
        </w:rPr>
      </w:pPr>
      <w:r w:rsidRPr="007F2695">
        <w:rPr>
          <w:rFonts w:ascii="Arial" w:hAnsi="Arial" w:cs="Arial"/>
          <w:sz w:val="20"/>
          <w:szCs w:val="20"/>
        </w:rPr>
        <w:t>Full Name</w:t>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t>Full Name</w:t>
      </w:r>
    </w:p>
    <w:p w14:paraId="3A44AEA1" w14:textId="3C9A7D21" w:rsidR="00562A01" w:rsidRPr="007F2695" w:rsidRDefault="00562A01" w:rsidP="007F2695">
      <w:pPr>
        <w:pStyle w:val="NoSpacing"/>
        <w:spacing w:line="360" w:lineRule="auto"/>
        <w:rPr>
          <w:rFonts w:ascii="Arial" w:hAnsi="Arial" w:cs="Arial"/>
          <w:sz w:val="20"/>
          <w:szCs w:val="20"/>
        </w:rPr>
      </w:pPr>
      <w:r w:rsidRPr="007F2695">
        <w:rPr>
          <w:rFonts w:ascii="Arial" w:hAnsi="Arial" w:cs="Arial"/>
          <w:sz w:val="20"/>
          <w:szCs w:val="20"/>
        </w:rPr>
        <w:t>Position</w:t>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7F2695">
        <w:rPr>
          <w:rFonts w:ascii="Arial" w:hAnsi="Arial" w:cs="Arial"/>
          <w:sz w:val="20"/>
          <w:szCs w:val="20"/>
        </w:rPr>
        <w:tab/>
      </w:r>
      <w:r w:rsidR="006C292E" w:rsidRPr="007F2695">
        <w:rPr>
          <w:rFonts w:ascii="Arial" w:hAnsi="Arial" w:cs="Arial"/>
          <w:sz w:val="20"/>
          <w:szCs w:val="20"/>
        </w:rPr>
        <w:t>Position</w:t>
      </w:r>
    </w:p>
    <w:p w14:paraId="0139CD0F" w14:textId="77777777" w:rsidR="006C292E" w:rsidRPr="007F2695" w:rsidRDefault="00562A01" w:rsidP="007F2695">
      <w:pPr>
        <w:pStyle w:val="NoSpacing"/>
        <w:spacing w:line="360" w:lineRule="auto"/>
        <w:rPr>
          <w:rFonts w:ascii="Arial" w:hAnsi="Arial" w:cs="Arial"/>
          <w:sz w:val="20"/>
          <w:szCs w:val="20"/>
        </w:rPr>
      </w:pPr>
      <w:r w:rsidRPr="007F2695">
        <w:rPr>
          <w:rFonts w:ascii="Arial" w:hAnsi="Arial" w:cs="Arial"/>
          <w:sz w:val="20"/>
          <w:szCs w:val="20"/>
        </w:rPr>
        <w:t>Date</w:t>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t>Date</w:t>
      </w:r>
    </w:p>
    <w:p w14:paraId="31F47BE5" w14:textId="77777777" w:rsidR="006C292E" w:rsidRPr="007F2695" w:rsidRDefault="00562A01" w:rsidP="007F2695">
      <w:pPr>
        <w:pStyle w:val="NoSpacing"/>
        <w:spacing w:line="360" w:lineRule="auto"/>
        <w:rPr>
          <w:rFonts w:ascii="Arial" w:hAnsi="Arial" w:cs="Arial"/>
          <w:sz w:val="20"/>
          <w:szCs w:val="20"/>
        </w:rPr>
      </w:pPr>
      <w:r w:rsidRPr="007F2695">
        <w:rPr>
          <w:rFonts w:ascii="Arial" w:hAnsi="Arial" w:cs="Arial"/>
          <w:sz w:val="20"/>
          <w:szCs w:val="20"/>
        </w:rPr>
        <w:t>City</w:t>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r>
      <w:r w:rsidR="006C292E" w:rsidRPr="007F2695">
        <w:rPr>
          <w:rFonts w:ascii="Arial" w:hAnsi="Arial" w:cs="Arial"/>
          <w:sz w:val="20"/>
          <w:szCs w:val="20"/>
        </w:rPr>
        <w:tab/>
        <w:t>City</w:t>
      </w:r>
    </w:p>
    <w:p w14:paraId="7BF5B02E" w14:textId="77777777" w:rsidR="007F2695" w:rsidRPr="007F2695" w:rsidRDefault="005B61B1" w:rsidP="007F2695">
      <w:pPr>
        <w:pStyle w:val="NoSpacing"/>
        <w:rPr>
          <w:rFonts w:ascii="Arial" w:hAnsi="Arial" w:cs="Arial"/>
          <w:b/>
          <w:bCs/>
          <w:sz w:val="20"/>
          <w:szCs w:val="20"/>
        </w:rPr>
      </w:pPr>
      <w:r w:rsidRPr="007F2695">
        <w:rPr>
          <w:rFonts w:ascii="Arial" w:hAnsi="Arial" w:cs="Arial"/>
          <w:b/>
          <w:bCs/>
          <w:sz w:val="20"/>
          <w:szCs w:val="20"/>
        </w:rPr>
        <w:t>Signature………………………………………</w:t>
      </w:r>
      <w:r w:rsidR="007F2695">
        <w:rPr>
          <w:rFonts w:ascii="Arial" w:hAnsi="Arial" w:cs="Arial"/>
          <w:b/>
          <w:bCs/>
          <w:sz w:val="20"/>
          <w:szCs w:val="20"/>
        </w:rPr>
        <w:tab/>
      </w:r>
      <w:r w:rsidR="007F2695">
        <w:rPr>
          <w:rFonts w:ascii="Arial" w:hAnsi="Arial" w:cs="Arial"/>
          <w:b/>
          <w:bCs/>
          <w:sz w:val="20"/>
          <w:szCs w:val="20"/>
        </w:rPr>
        <w:tab/>
      </w:r>
      <w:r w:rsidR="007F2695">
        <w:rPr>
          <w:rFonts w:ascii="Arial" w:hAnsi="Arial" w:cs="Arial"/>
          <w:b/>
          <w:bCs/>
          <w:sz w:val="20"/>
          <w:szCs w:val="20"/>
        </w:rPr>
        <w:tab/>
      </w:r>
      <w:r w:rsidR="007F2695" w:rsidRPr="007F2695">
        <w:rPr>
          <w:rFonts w:ascii="Arial" w:hAnsi="Arial" w:cs="Arial"/>
          <w:b/>
          <w:bCs/>
          <w:sz w:val="20"/>
          <w:szCs w:val="20"/>
        </w:rPr>
        <w:t>Signature………………………………………</w:t>
      </w:r>
    </w:p>
    <w:p w14:paraId="5F845C69" w14:textId="6B91CCC1" w:rsidR="00562A01" w:rsidRDefault="00562A01" w:rsidP="004776BE">
      <w:pPr>
        <w:pStyle w:val="NoSpacing"/>
        <w:rPr>
          <w:rFonts w:ascii="Arial" w:hAnsi="Arial" w:cs="Arial"/>
          <w:b/>
          <w:bCs/>
          <w:sz w:val="20"/>
          <w:szCs w:val="20"/>
        </w:rPr>
      </w:pPr>
    </w:p>
    <w:p w14:paraId="536909BD" w14:textId="7FA77AC9" w:rsidR="007F2695" w:rsidRDefault="007F2695" w:rsidP="004776BE">
      <w:pPr>
        <w:pStyle w:val="NoSpacing"/>
        <w:rPr>
          <w:rFonts w:ascii="Arial" w:hAnsi="Arial" w:cs="Arial"/>
          <w:b/>
          <w:bCs/>
          <w:sz w:val="20"/>
          <w:szCs w:val="20"/>
        </w:rPr>
      </w:pPr>
    </w:p>
    <w:p w14:paraId="571E7D22" w14:textId="47B374F7" w:rsidR="007F2695" w:rsidRDefault="007F2695" w:rsidP="004776BE">
      <w:pPr>
        <w:pStyle w:val="NoSpacing"/>
        <w:rPr>
          <w:rFonts w:ascii="Arial" w:hAnsi="Arial" w:cs="Arial"/>
          <w:b/>
          <w:bCs/>
          <w:sz w:val="20"/>
          <w:szCs w:val="20"/>
        </w:rPr>
      </w:pPr>
    </w:p>
    <w:p w14:paraId="6F73CE5E" w14:textId="77777777" w:rsidR="007F2695" w:rsidRPr="00C128DB" w:rsidRDefault="007F2695" w:rsidP="007F2695">
      <w:pPr>
        <w:pStyle w:val="BodyText"/>
        <w:kinsoku w:val="0"/>
        <w:overflowPunct w:val="0"/>
        <w:spacing w:before="30" w:line="252" w:lineRule="auto"/>
        <w:rPr>
          <w:b/>
          <w:bCs/>
          <w:sz w:val="24"/>
          <w:szCs w:val="24"/>
        </w:rPr>
      </w:pPr>
      <w:r w:rsidRPr="00BF64ED">
        <w:rPr>
          <w:b/>
          <w:bCs/>
          <w:sz w:val="24"/>
          <w:szCs w:val="24"/>
        </w:rPr>
        <w:t xml:space="preserve">Annex A) </w:t>
      </w:r>
      <w:r w:rsidRPr="00BF64ED">
        <w:rPr>
          <w:b/>
          <w:bCs/>
          <w:sz w:val="24"/>
          <w:szCs w:val="24"/>
        </w:rPr>
        <w:tab/>
      </w:r>
      <w:r w:rsidRPr="00BF64ED">
        <w:rPr>
          <w:b/>
          <w:bCs/>
          <w:spacing w:val="-2"/>
          <w:sz w:val="24"/>
          <w:szCs w:val="24"/>
        </w:rPr>
        <w:t>Checklist</w:t>
      </w:r>
      <w:r w:rsidRPr="00C128DB">
        <w:rPr>
          <w:b/>
          <w:bCs/>
          <w:spacing w:val="-11"/>
          <w:sz w:val="24"/>
          <w:szCs w:val="24"/>
        </w:rPr>
        <w:t xml:space="preserve"> </w:t>
      </w:r>
      <w:r w:rsidRPr="00C128DB">
        <w:rPr>
          <w:b/>
          <w:bCs/>
          <w:spacing w:val="-2"/>
          <w:sz w:val="24"/>
          <w:szCs w:val="24"/>
        </w:rPr>
        <w:t>of</w:t>
      </w:r>
      <w:r w:rsidRPr="00C128DB">
        <w:rPr>
          <w:b/>
          <w:bCs/>
          <w:spacing w:val="-12"/>
          <w:sz w:val="24"/>
          <w:szCs w:val="24"/>
        </w:rPr>
        <w:t xml:space="preserve"> </w:t>
      </w:r>
      <w:r w:rsidRPr="00C128DB">
        <w:rPr>
          <w:b/>
          <w:bCs/>
          <w:spacing w:val="-2"/>
          <w:sz w:val="24"/>
          <w:szCs w:val="24"/>
        </w:rPr>
        <w:t>information</w:t>
      </w:r>
      <w:r w:rsidRPr="00C128DB">
        <w:rPr>
          <w:b/>
          <w:bCs/>
          <w:spacing w:val="-10"/>
          <w:sz w:val="24"/>
          <w:szCs w:val="24"/>
        </w:rPr>
        <w:t xml:space="preserve"> </w:t>
      </w:r>
      <w:r w:rsidRPr="00C128DB">
        <w:rPr>
          <w:b/>
          <w:bCs/>
          <w:spacing w:val="-2"/>
          <w:sz w:val="24"/>
          <w:szCs w:val="24"/>
        </w:rPr>
        <w:t>and</w:t>
      </w:r>
      <w:r w:rsidRPr="00C128DB">
        <w:rPr>
          <w:b/>
          <w:bCs/>
          <w:spacing w:val="-12"/>
          <w:sz w:val="24"/>
          <w:szCs w:val="24"/>
        </w:rPr>
        <w:t xml:space="preserve"> </w:t>
      </w:r>
      <w:r w:rsidRPr="00C128DB">
        <w:rPr>
          <w:b/>
          <w:bCs/>
          <w:spacing w:val="-2"/>
          <w:sz w:val="24"/>
          <w:szCs w:val="24"/>
        </w:rPr>
        <w:t xml:space="preserve">documents </w:t>
      </w:r>
      <w:r w:rsidRPr="00C128DB">
        <w:rPr>
          <w:b/>
          <w:bCs/>
          <w:sz w:val="24"/>
          <w:szCs w:val="24"/>
        </w:rPr>
        <w:t>required for Direct Representation</w:t>
      </w:r>
    </w:p>
    <w:p w14:paraId="4A9B0BFC" w14:textId="4D17184E" w:rsidR="007F2695" w:rsidRPr="00C128DB" w:rsidRDefault="007F2695" w:rsidP="004776BE">
      <w:pPr>
        <w:pStyle w:val="NoSpacing"/>
        <w:rPr>
          <w:rFonts w:ascii="Arial" w:hAnsi="Arial" w:cs="Arial"/>
          <w:b/>
          <w:bCs/>
          <w:sz w:val="20"/>
          <w:szCs w:val="20"/>
        </w:rPr>
      </w:pPr>
    </w:p>
    <w:p w14:paraId="2EF661E6" w14:textId="77777777" w:rsidR="00196DB4" w:rsidRDefault="007F2695" w:rsidP="007F2695">
      <w:pPr>
        <w:pStyle w:val="BodyText"/>
        <w:kinsoku w:val="0"/>
        <w:overflowPunct w:val="0"/>
        <w:spacing w:before="28"/>
        <w:ind w:right="17" w:hanging="1"/>
        <w:jc w:val="both"/>
      </w:pPr>
      <w:r w:rsidRPr="00C128DB">
        <w:t>The Principal must supply the Direct Customs Agent with all the required records, information and data correctly and in due time (</w:t>
      </w:r>
      <w:r w:rsidRPr="00C128DB">
        <w:rPr>
          <w:b/>
          <w:bCs/>
        </w:rPr>
        <w:t>prior to the moment at which a declaration is submitted</w:t>
      </w:r>
      <w:r w:rsidRPr="00C128DB">
        <w:t>). The checklist below</w:t>
      </w:r>
      <w:r w:rsidRPr="00C128DB">
        <w:rPr>
          <w:spacing w:val="-2"/>
        </w:rPr>
        <w:t xml:space="preserve"> </w:t>
      </w:r>
      <w:r w:rsidRPr="00C128DB">
        <w:t>has been</w:t>
      </w:r>
      <w:r w:rsidRPr="00C128DB">
        <w:rPr>
          <w:spacing w:val="-3"/>
        </w:rPr>
        <w:t xml:space="preserve"> </w:t>
      </w:r>
      <w:r w:rsidRPr="00C128DB">
        <w:t>compiled</w:t>
      </w:r>
      <w:r w:rsidRPr="00C128DB">
        <w:rPr>
          <w:spacing w:val="-4"/>
        </w:rPr>
        <w:t xml:space="preserve"> </w:t>
      </w:r>
      <w:r w:rsidRPr="00C128DB">
        <w:t>to</w:t>
      </w:r>
      <w:r w:rsidRPr="00C128DB">
        <w:rPr>
          <w:spacing w:val="-3"/>
        </w:rPr>
        <w:t xml:space="preserve"> </w:t>
      </w:r>
      <w:r w:rsidRPr="00C128DB">
        <w:t>indicate</w:t>
      </w:r>
      <w:r w:rsidRPr="00C128DB">
        <w:rPr>
          <w:spacing w:val="-1"/>
        </w:rPr>
        <w:t xml:space="preserve"> </w:t>
      </w:r>
      <w:r w:rsidRPr="00C128DB">
        <w:t>what</w:t>
      </w:r>
      <w:r w:rsidRPr="00C128DB">
        <w:rPr>
          <w:spacing w:val="-3"/>
        </w:rPr>
        <w:t xml:space="preserve"> </w:t>
      </w:r>
      <w:r w:rsidRPr="00C128DB">
        <w:t>information</w:t>
      </w:r>
      <w:r w:rsidRPr="00C128DB">
        <w:rPr>
          <w:spacing w:val="-3"/>
        </w:rPr>
        <w:t xml:space="preserve"> </w:t>
      </w:r>
      <w:r w:rsidRPr="00C128DB">
        <w:t>and</w:t>
      </w:r>
      <w:r w:rsidRPr="00C128DB">
        <w:rPr>
          <w:spacing w:val="-4"/>
        </w:rPr>
        <w:t xml:space="preserve"> </w:t>
      </w:r>
      <w:r w:rsidRPr="00C128DB">
        <w:t>documents</w:t>
      </w:r>
      <w:r w:rsidRPr="00C128DB">
        <w:rPr>
          <w:spacing w:val="-1"/>
        </w:rPr>
        <w:t xml:space="preserve"> </w:t>
      </w:r>
      <w:r w:rsidRPr="00C128DB">
        <w:t>must</w:t>
      </w:r>
      <w:r w:rsidRPr="00C128DB">
        <w:rPr>
          <w:spacing w:val="-3"/>
        </w:rPr>
        <w:t xml:space="preserve"> </w:t>
      </w:r>
      <w:r w:rsidRPr="00C128DB">
        <w:t>generally</w:t>
      </w:r>
      <w:r w:rsidRPr="00C128DB">
        <w:rPr>
          <w:spacing w:val="-1"/>
        </w:rPr>
        <w:t xml:space="preserve"> </w:t>
      </w:r>
      <w:r w:rsidRPr="00C128DB">
        <w:t>be</w:t>
      </w:r>
      <w:r w:rsidRPr="00C128DB">
        <w:rPr>
          <w:spacing w:val="-1"/>
        </w:rPr>
        <w:t xml:space="preserve"> </w:t>
      </w:r>
      <w:r w:rsidRPr="00C128DB">
        <w:t>made</w:t>
      </w:r>
      <w:r w:rsidRPr="00C128DB">
        <w:rPr>
          <w:spacing w:val="-1"/>
        </w:rPr>
        <w:t xml:space="preserve"> </w:t>
      </w:r>
      <w:r w:rsidRPr="00C128DB">
        <w:t xml:space="preserve">available to the Direct Customs Agent. </w:t>
      </w:r>
    </w:p>
    <w:p w14:paraId="04BD9CEF" w14:textId="5A98B220" w:rsidR="007F2695" w:rsidRPr="00C128DB" w:rsidRDefault="007F2695" w:rsidP="007F2695">
      <w:pPr>
        <w:pStyle w:val="BodyText"/>
        <w:kinsoku w:val="0"/>
        <w:overflowPunct w:val="0"/>
        <w:spacing w:before="28"/>
        <w:ind w:right="17" w:hanging="1"/>
        <w:jc w:val="both"/>
      </w:pPr>
      <w:r w:rsidRPr="00C128DB">
        <w:t>If the declaration has already been made and the Principal possesses records, information and data other than those supplied or listed in the declaration, the Principal guarantees that it will inform the Direct Representative within no more than two working days.</w:t>
      </w:r>
    </w:p>
    <w:p w14:paraId="0A0C4939" w14:textId="0E7B2EA5" w:rsidR="007F2695" w:rsidRPr="00C128DB" w:rsidRDefault="007F2695" w:rsidP="004776BE">
      <w:pPr>
        <w:pStyle w:val="NoSpacing"/>
        <w:rPr>
          <w:rFonts w:ascii="Arial" w:hAnsi="Arial" w:cs="Arial"/>
          <w:b/>
          <w:bCs/>
          <w:sz w:val="20"/>
          <w:szCs w:val="20"/>
        </w:rPr>
      </w:pPr>
    </w:p>
    <w:p w14:paraId="26B92212" w14:textId="275CD3DF" w:rsidR="007F2695" w:rsidRPr="00C128DB" w:rsidRDefault="007F2695" w:rsidP="004776BE">
      <w:pPr>
        <w:pStyle w:val="NoSpacing"/>
        <w:rPr>
          <w:rFonts w:ascii="Arial" w:hAnsi="Arial" w:cs="Arial"/>
          <w:b/>
          <w:bCs/>
          <w:sz w:val="20"/>
          <w:szCs w:val="20"/>
        </w:rPr>
      </w:pPr>
    </w:p>
    <w:p w14:paraId="3E1D209D" w14:textId="77777777" w:rsidR="007F2695" w:rsidRPr="00C128DB" w:rsidRDefault="007F2695" w:rsidP="007F2695">
      <w:pPr>
        <w:pStyle w:val="BodyText"/>
        <w:kinsoku w:val="0"/>
        <w:overflowPunct w:val="0"/>
        <w:spacing w:before="28" w:line="229" w:lineRule="exact"/>
        <w:rPr>
          <w:b/>
          <w:bCs/>
          <w:spacing w:val="-10"/>
          <w:w w:val="95"/>
        </w:rPr>
      </w:pPr>
      <w:r w:rsidRPr="00C128DB">
        <w:rPr>
          <w:b/>
          <w:bCs/>
        </w:rPr>
        <w:t xml:space="preserve">A. </w:t>
      </w:r>
      <w:r w:rsidRPr="00C128DB">
        <w:rPr>
          <w:b/>
          <w:bCs/>
          <w:w w:val="95"/>
        </w:rPr>
        <w:t>G</w:t>
      </w:r>
      <w:r w:rsidRPr="00C128DB">
        <w:rPr>
          <w:b/>
          <w:bCs/>
          <w:spacing w:val="-19"/>
          <w:w w:val="95"/>
        </w:rPr>
        <w:t xml:space="preserve"> </w:t>
      </w:r>
      <w:r w:rsidRPr="00C128DB">
        <w:rPr>
          <w:b/>
          <w:bCs/>
          <w:w w:val="95"/>
        </w:rPr>
        <w:t>e</w:t>
      </w:r>
      <w:r w:rsidRPr="00C128DB">
        <w:rPr>
          <w:b/>
          <w:bCs/>
          <w:spacing w:val="-16"/>
          <w:w w:val="95"/>
        </w:rPr>
        <w:t xml:space="preserve"> </w:t>
      </w:r>
      <w:r w:rsidRPr="00C128DB">
        <w:rPr>
          <w:b/>
          <w:bCs/>
          <w:w w:val="95"/>
        </w:rPr>
        <w:t>n</w:t>
      </w:r>
      <w:r w:rsidRPr="00C128DB">
        <w:rPr>
          <w:b/>
          <w:bCs/>
          <w:spacing w:val="-17"/>
          <w:w w:val="95"/>
        </w:rPr>
        <w:t xml:space="preserve"> </w:t>
      </w:r>
      <w:r w:rsidRPr="00C128DB">
        <w:rPr>
          <w:b/>
          <w:bCs/>
          <w:spacing w:val="13"/>
          <w:w w:val="95"/>
        </w:rPr>
        <w:t>er</w:t>
      </w:r>
      <w:r w:rsidRPr="00C128DB">
        <w:rPr>
          <w:b/>
          <w:bCs/>
          <w:spacing w:val="-16"/>
          <w:w w:val="95"/>
        </w:rPr>
        <w:t xml:space="preserve"> </w:t>
      </w:r>
      <w:r w:rsidRPr="00C128DB">
        <w:rPr>
          <w:b/>
          <w:bCs/>
          <w:w w:val="95"/>
        </w:rPr>
        <w:t>a</w:t>
      </w:r>
      <w:r w:rsidRPr="00C128DB">
        <w:rPr>
          <w:b/>
          <w:bCs/>
          <w:spacing w:val="-16"/>
          <w:w w:val="95"/>
        </w:rPr>
        <w:t xml:space="preserve"> </w:t>
      </w:r>
      <w:r w:rsidRPr="00C128DB">
        <w:rPr>
          <w:b/>
          <w:bCs/>
          <w:spacing w:val="-10"/>
          <w:w w:val="95"/>
        </w:rPr>
        <w:t>l</w:t>
      </w:r>
    </w:p>
    <w:p w14:paraId="7E78FB1A" w14:textId="77777777" w:rsidR="007F2695" w:rsidRPr="00C128DB" w:rsidRDefault="007F2695" w:rsidP="00C128DB">
      <w:pPr>
        <w:pStyle w:val="BodyText"/>
        <w:numPr>
          <w:ilvl w:val="0"/>
          <w:numId w:val="6"/>
        </w:numPr>
        <w:kinsoku w:val="0"/>
        <w:overflowPunct w:val="0"/>
        <w:spacing w:line="229" w:lineRule="exact"/>
        <w:rPr>
          <w:spacing w:val="-2"/>
        </w:rPr>
      </w:pPr>
      <w:r w:rsidRPr="00C128DB">
        <w:t>Current</w:t>
      </w:r>
      <w:r w:rsidRPr="00C128DB">
        <w:rPr>
          <w:spacing w:val="-3"/>
        </w:rPr>
        <w:t xml:space="preserve"> </w:t>
      </w:r>
      <w:r w:rsidRPr="00C128DB">
        <w:t>extract</w:t>
      </w:r>
      <w:r w:rsidRPr="00C128DB">
        <w:rPr>
          <w:spacing w:val="-3"/>
        </w:rPr>
        <w:t xml:space="preserve"> </w:t>
      </w:r>
      <w:r w:rsidRPr="00C128DB">
        <w:t>from</w:t>
      </w:r>
      <w:r w:rsidRPr="00C128DB">
        <w:rPr>
          <w:spacing w:val="-1"/>
        </w:rPr>
        <w:t xml:space="preserve"> </w:t>
      </w:r>
      <w:r w:rsidRPr="00C128DB">
        <w:t>the</w:t>
      </w:r>
      <w:r w:rsidRPr="00C128DB">
        <w:rPr>
          <w:spacing w:val="-2"/>
        </w:rPr>
        <w:t xml:space="preserve"> </w:t>
      </w:r>
      <w:r w:rsidRPr="00C128DB">
        <w:t>company’s</w:t>
      </w:r>
      <w:r w:rsidRPr="00C128DB">
        <w:rPr>
          <w:spacing w:val="-2"/>
        </w:rPr>
        <w:t xml:space="preserve"> </w:t>
      </w:r>
      <w:r w:rsidRPr="00C128DB">
        <w:t>entry</w:t>
      </w:r>
      <w:r w:rsidRPr="00C128DB">
        <w:rPr>
          <w:spacing w:val="-1"/>
        </w:rPr>
        <w:t xml:space="preserve"> </w:t>
      </w:r>
      <w:r w:rsidRPr="00C128DB">
        <w:t>in</w:t>
      </w:r>
      <w:r w:rsidRPr="00C128DB">
        <w:rPr>
          <w:spacing w:val="-3"/>
        </w:rPr>
        <w:t xml:space="preserve"> </w:t>
      </w:r>
      <w:r w:rsidRPr="00C128DB">
        <w:t>the</w:t>
      </w:r>
      <w:r w:rsidRPr="00C128DB">
        <w:rPr>
          <w:spacing w:val="-2"/>
        </w:rPr>
        <w:t xml:space="preserve"> </w:t>
      </w:r>
      <w:r w:rsidRPr="00C128DB">
        <w:t>Trade</w:t>
      </w:r>
      <w:r w:rsidRPr="00C128DB">
        <w:rPr>
          <w:spacing w:val="1"/>
        </w:rPr>
        <w:t xml:space="preserve"> </w:t>
      </w:r>
      <w:r w:rsidRPr="00C128DB">
        <w:rPr>
          <w:spacing w:val="-2"/>
        </w:rPr>
        <w:t>Register</w:t>
      </w:r>
    </w:p>
    <w:p w14:paraId="2F38E8DB" w14:textId="5F366B89" w:rsidR="007F2695" w:rsidRPr="00C128DB" w:rsidRDefault="007F2695" w:rsidP="004776BE">
      <w:pPr>
        <w:pStyle w:val="NoSpacing"/>
        <w:rPr>
          <w:rFonts w:ascii="Arial" w:hAnsi="Arial" w:cs="Arial"/>
          <w:b/>
          <w:bCs/>
          <w:sz w:val="20"/>
          <w:szCs w:val="20"/>
        </w:rPr>
      </w:pPr>
    </w:p>
    <w:p w14:paraId="306FDA09" w14:textId="77777777" w:rsidR="007F2695" w:rsidRPr="00C128DB" w:rsidRDefault="007F2695" w:rsidP="007F2695">
      <w:pPr>
        <w:pStyle w:val="BodyText"/>
        <w:kinsoku w:val="0"/>
        <w:overflowPunct w:val="0"/>
        <w:spacing w:before="28" w:line="229" w:lineRule="exact"/>
        <w:rPr>
          <w:b/>
          <w:bCs/>
          <w:spacing w:val="-2"/>
        </w:rPr>
      </w:pPr>
      <w:r w:rsidRPr="00C128DB">
        <w:rPr>
          <w:b/>
          <w:bCs/>
        </w:rPr>
        <w:t>B. Documents,</w:t>
      </w:r>
      <w:r w:rsidRPr="00C128DB">
        <w:rPr>
          <w:b/>
          <w:bCs/>
          <w:spacing w:val="54"/>
        </w:rPr>
        <w:t xml:space="preserve"> </w:t>
      </w:r>
      <w:r w:rsidRPr="00C128DB">
        <w:rPr>
          <w:b/>
          <w:bCs/>
        </w:rPr>
        <w:t>information</w:t>
      </w:r>
      <w:r w:rsidRPr="00C128DB">
        <w:rPr>
          <w:b/>
          <w:bCs/>
          <w:spacing w:val="54"/>
        </w:rPr>
        <w:t xml:space="preserve"> </w:t>
      </w:r>
      <w:r w:rsidRPr="00C128DB">
        <w:rPr>
          <w:b/>
          <w:bCs/>
        </w:rPr>
        <w:t>and</w:t>
      </w:r>
      <w:r w:rsidRPr="00C128DB">
        <w:rPr>
          <w:b/>
          <w:bCs/>
          <w:spacing w:val="55"/>
        </w:rPr>
        <w:t xml:space="preserve"> </w:t>
      </w:r>
      <w:r w:rsidRPr="00C128DB">
        <w:rPr>
          <w:b/>
          <w:bCs/>
        </w:rPr>
        <w:t>records</w:t>
      </w:r>
      <w:r w:rsidRPr="00C128DB">
        <w:rPr>
          <w:b/>
          <w:bCs/>
          <w:spacing w:val="53"/>
        </w:rPr>
        <w:t xml:space="preserve"> </w:t>
      </w:r>
      <w:r w:rsidRPr="00C128DB">
        <w:rPr>
          <w:b/>
          <w:bCs/>
        </w:rPr>
        <w:t>required</w:t>
      </w:r>
      <w:r w:rsidRPr="00C128DB">
        <w:rPr>
          <w:b/>
          <w:bCs/>
          <w:spacing w:val="52"/>
        </w:rPr>
        <w:t xml:space="preserve"> </w:t>
      </w:r>
      <w:r w:rsidRPr="00C128DB">
        <w:rPr>
          <w:b/>
          <w:bCs/>
        </w:rPr>
        <w:t>for</w:t>
      </w:r>
      <w:r w:rsidRPr="00C128DB">
        <w:rPr>
          <w:b/>
          <w:bCs/>
          <w:spacing w:val="56"/>
        </w:rPr>
        <w:t xml:space="preserve"> </w:t>
      </w:r>
      <w:r w:rsidRPr="00C128DB">
        <w:rPr>
          <w:b/>
          <w:bCs/>
        </w:rPr>
        <w:t>each</w:t>
      </w:r>
      <w:r w:rsidRPr="00C128DB">
        <w:rPr>
          <w:b/>
          <w:bCs/>
          <w:spacing w:val="54"/>
        </w:rPr>
        <w:t xml:space="preserve"> </w:t>
      </w:r>
      <w:r w:rsidRPr="00C128DB">
        <w:rPr>
          <w:b/>
          <w:bCs/>
          <w:spacing w:val="-2"/>
        </w:rPr>
        <w:t>declaration</w:t>
      </w:r>
    </w:p>
    <w:p w14:paraId="4E0C66FB" w14:textId="77777777" w:rsidR="007F2695" w:rsidRPr="00C128DB" w:rsidRDefault="007F2695" w:rsidP="00C128DB">
      <w:pPr>
        <w:pStyle w:val="BodyText"/>
        <w:numPr>
          <w:ilvl w:val="0"/>
          <w:numId w:val="6"/>
        </w:numPr>
        <w:kinsoku w:val="0"/>
        <w:overflowPunct w:val="0"/>
        <w:spacing w:line="229" w:lineRule="exact"/>
        <w:rPr>
          <w:spacing w:val="-2"/>
        </w:rPr>
      </w:pPr>
      <w:r w:rsidRPr="00C128DB">
        <w:t>Copy</w:t>
      </w:r>
      <w:r w:rsidRPr="00C128DB">
        <w:rPr>
          <w:spacing w:val="1"/>
        </w:rPr>
        <w:t xml:space="preserve"> </w:t>
      </w:r>
      <w:r w:rsidRPr="00C128DB">
        <w:t>of</w:t>
      </w:r>
      <w:r w:rsidRPr="00C128DB">
        <w:rPr>
          <w:spacing w:val="-1"/>
        </w:rPr>
        <w:t xml:space="preserve"> </w:t>
      </w:r>
      <w:r w:rsidRPr="00C128DB">
        <w:t>the</w:t>
      </w:r>
      <w:r w:rsidRPr="00C128DB">
        <w:rPr>
          <w:spacing w:val="-1"/>
        </w:rPr>
        <w:t xml:space="preserve"> </w:t>
      </w:r>
      <w:r w:rsidRPr="00C128DB">
        <w:t>invoice</w:t>
      </w:r>
      <w:r w:rsidRPr="00C128DB">
        <w:rPr>
          <w:spacing w:val="1"/>
        </w:rPr>
        <w:t xml:space="preserve"> </w:t>
      </w:r>
      <w:r w:rsidRPr="00C128DB">
        <w:t>/</w:t>
      </w:r>
      <w:r w:rsidRPr="00C128DB">
        <w:rPr>
          <w:spacing w:val="-2"/>
        </w:rPr>
        <w:t xml:space="preserve"> </w:t>
      </w:r>
      <w:r w:rsidRPr="00C128DB">
        <w:t>value</w:t>
      </w:r>
      <w:r w:rsidRPr="00C128DB">
        <w:rPr>
          <w:spacing w:val="2"/>
        </w:rPr>
        <w:t xml:space="preserve"> </w:t>
      </w:r>
      <w:r w:rsidRPr="00C128DB">
        <w:rPr>
          <w:spacing w:val="-2"/>
        </w:rPr>
        <w:t>declaration</w:t>
      </w:r>
    </w:p>
    <w:p w14:paraId="4CD7919C" w14:textId="77777777" w:rsidR="007F2695" w:rsidRPr="00C128DB" w:rsidRDefault="007F2695" w:rsidP="00C128DB">
      <w:pPr>
        <w:pStyle w:val="BodyText"/>
        <w:numPr>
          <w:ilvl w:val="0"/>
          <w:numId w:val="6"/>
        </w:numPr>
        <w:kinsoku w:val="0"/>
        <w:overflowPunct w:val="0"/>
        <w:spacing w:before="10"/>
        <w:rPr>
          <w:spacing w:val="-4"/>
        </w:rPr>
      </w:pPr>
      <w:r w:rsidRPr="00C128DB">
        <w:t>Transport</w:t>
      </w:r>
      <w:r w:rsidRPr="00C128DB">
        <w:rPr>
          <w:spacing w:val="5"/>
        </w:rPr>
        <w:t xml:space="preserve"> </w:t>
      </w:r>
      <w:r w:rsidRPr="00C128DB">
        <w:t>document(s)</w:t>
      </w:r>
      <w:r w:rsidRPr="00C128DB">
        <w:rPr>
          <w:spacing w:val="4"/>
        </w:rPr>
        <w:t xml:space="preserve"> </w:t>
      </w:r>
      <w:r w:rsidRPr="00C128DB">
        <w:t>(such</w:t>
      </w:r>
      <w:r w:rsidRPr="00C128DB">
        <w:rPr>
          <w:spacing w:val="5"/>
        </w:rPr>
        <w:t xml:space="preserve"> </w:t>
      </w:r>
      <w:r w:rsidRPr="00C128DB">
        <w:t>as</w:t>
      </w:r>
      <w:r w:rsidRPr="00C128DB">
        <w:rPr>
          <w:spacing w:val="8"/>
        </w:rPr>
        <w:t xml:space="preserve"> </w:t>
      </w:r>
      <w:r w:rsidRPr="00C128DB">
        <w:t>B/L</w:t>
      </w:r>
      <w:r w:rsidRPr="00C128DB">
        <w:rPr>
          <w:spacing w:val="5"/>
        </w:rPr>
        <w:t xml:space="preserve"> </w:t>
      </w:r>
      <w:r w:rsidRPr="00C128DB">
        <w:t>and/or</w:t>
      </w:r>
      <w:r w:rsidRPr="00C128DB">
        <w:rPr>
          <w:spacing w:val="6"/>
        </w:rPr>
        <w:t xml:space="preserve"> </w:t>
      </w:r>
      <w:r w:rsidRPr="00C128DB">
        <w:rPr>
          <w:spacing w:val="-4"/>
        </w:rPr>
        <w:t>CMR)</w:t>
      </w:r>
    </w:p>
    <w:p w14:paraId="04F9F321" w14:textId="77777777" w:rsidR="007F2695" w:rsidRPr="00C128DB" w:rsidRDefault="007F2695" w:rsidP="00C128DB">
      <w:pPr>
        <w:pStyle w:val="BodyText"/>
        <w:numPr>
          <w:ilvl w:val="0"/>
          <w:numId w:val="6"/>
        </w:numPr>
        <w:kinsoku w:val="0"/>
        <w:overflowPunct w:val="0"/>
        <w:spacing w:before="15"/>
        <w:rPr>
          <w:spacing w:val="-2"/>
        </w:rPr>
      </w:pPr>
      <w:r w:rsidRPr="00C128DB">
        <w:t>Certificates</w:t>
      </w:r>
      <w:r w:rsidRPr="00C128DB">
        <w:rPr>
          <w:spacing w:val="9"/>
        </w:rPr>
        <w:t xml:space="preserve"> </w:t>
      </w:r>
      <w:r w:rsidRPr="00C128DB">
        <w:t>of</w:t>
      </w:r>
      <w:r w:rsidRPr="00C128DB">
        <w:rPr>
          <w:spacing w:val="4"/>
        </w:rPr>
        <w:t xml:space="preserve"> </w:t>
      </w:r>
      <w:r w:rsidRPr="00C128DB">
        <w:t>Origin</w:t>
      </w:r>
      <w:r w:rsidRPr="00C128DB">
        <w:rPr>
          <w:spacing w:val="8"/>
        </w:rPr>
        <w:t xml:space="preserve"> </w:t>
      </w:r>
      <w:r w:rsidRPr="00C128DB">
        <w:t>/</w:t>
      </w:r>
      <w:r w:rsidRPr="00C128DB">
        <w:rPr>
          <w:spacing w:val="6"/>
        </w:rPr>
        <w:t xml:space="preserve"> </w:t>
      </w:r>
      <w:r w:rsidRPr="00C128DB">
        <w:t>Provenance</w:t>
      </w:r>
      <w:r w:rsidRPr="00C128DB">
        <w:rPr>
          <w:spacing w:val="9"/>
        </w:rPr>
        <w:t xml:space="preserve"> </w:t>
      </w:r>
      <w:r w:rsidRPr="00C128DB">
        <w:t>and</w:t>
      </w:r>
      <w:r w:rsidRPr="00C128DB">
        <w:rPr>
          <w:spacing w:val="7"/>
        </w:rPr>
        <w:t xml:space="preserve"> </w:t>
      </w:r>
      <w:r w:rsidRPr="00C128DB">
        <w:t>other</w:t>
      </w:r>
      <w:r w:rsidRPr="00C128DB">
        <w:rPr>
          <w:spacing w:val="8"/>
        </w:rPr>
        <w:t xml:space="preserve"> </w:t>
      </w:r>
      <w:r w:rsidRPr="00C128DB">
        <w:t>certificates</w:t>
      </w:r>
      <w:r w:rsidRPr="00C128DB">
        <w:rPr>
          <w:spacing w:val="7"/>
        </w:rPr>
        <w:t xml:space="preserve"> </w:t>
      </w:r>
      <w:r w:rsidRPr="00C128DB">
        <w:t>(such</w:t>
      </w:r>
      <w:r w:rsidRPr="00C128DB">
        <w:rPr>
          <w:spacing w:val="5"/>
        </w:rPr>
        <w:t xml:space="preserve"> </w:t>
      </w:r>
      <w:r w:rsidRPr="00C128DB">
        <w:t>as</w:t>
      </w:r>
      <w:r w:rsidRPr="00C128DB">
        <w:rPr>
          <w:spacing w:val="9"/>
        </w:rPr>
        <w:t xml:space="preserve"> </w:t>
      </w:r>
      <w:r w:rsidRPr="00C128DB">
        <w:t>health</w:t>
      </w:r>
      <w:r w:rsidRPr="00C128DB">
        <w:rPr>
          <w:spacing w:val="5"/>
        </w:rPr>
        <w:t xml:space="preserve"> </w:t>
      </w:r>
      <w:r w:rsidRPr="00C128DB">
        <w:rPr>
          <w:spacing w:val="-2"/>
        </w:rPr>
        <w:t>certificates)</w:t>
      </w:r>
    </w:p>
    <w:p w14:paraId="03F0EA38" w14:textId="77777777" w:rsidR="007F2695" w:rsidRPr="00C128DB" w:rsidRDefault="007F2695" w:rsidP="00C128DB">
      <w:pPr>
        <w:pStyle w:val="BodyText"/>
        <w:numPr>
          <w:ilvl w:val="0"/>
          <w:numId w:val="6"/>
        </w:numPr>
        <w:kinsoku w:val="0"/>
        <w:overflowPunct w:val="0"/>
        <w:spacing w:before="14"/>
      </w:pPr>
      <w:r w:rsidRPr="00C128DB">
        <w:t>Licences</w:t>
      </w:r>
      <w:r w:rsidRPr="00C128DB">
        <w:rPr>
          <w:spacing w:val="26"/>
        </w:rPr>
        <w:t xml:space="preserve"> </w:t>
      </w:r>
      <w:r w:rsidRPr="00C128DB">
        <w:t>/</w:t>
      </w:r>
      <w:r w:rsidRPr="00C128DB">
        <w:rPr>
          <w:spacing w:val="25"/>
        </w:rPr>
        <w:t xml:space="preserve"> </w:t>
      </w:r>
      <w:r w:rsidRPr="00C128DB">
        <w:t>authorisations</w:t>
      </w:r>
      <w:r w:rsidRPr="00C128DB">
        <w:rPr>
          <w:spacing w:val="26"/>
        </w:rPr>
        <w:t xml:space="preserve"> </w:t>
      </w:r>
      <w:r w:rsidRPr="00C128DB">
        <w:t>(such</w:t>
      </w:r>
      <w:r w:rsidRPr="00C128DB">
        <w:rPr>
          <w:spacing w:val="24"/>
        </w:rPr>
        <w:t xml:space="preserve"> </w:t>
      </w:r>
      <w:r w:rsidRPr="00C128DB">
        <w:t>as</w:t>
      </w:r>
      <w:r w:rsidRPr="00C128DB">
        <w:rPr>
          <w:spacing w:val="26"/>
        </w:rPr>
        <w:t xml:space="preserve"> </w:t>
      </w:r>
      <w:r w:rsidRPr="00C128DB">
        <w:t>import</w:t>
      </w:r>
      <w:r w:rsidRPr="00C128DB">
        <w:rPr>
          <w:spacing w:val="24"/>
        </w:rPr>
        <w:t xml:space="preserve"> </w:t>
      </w:r>
      <w:r w:rsidRPr="00C128DB">
        <w:t>licences,</w:t>
      </w:r>
      <w:r w:rsidRPr="00C128DB">
        <w:rPr>
          <w:spacing w:val="25"/>
        </w:rPr>
        <w:t xml:space="preserve"> </w:t>
      </w:r>
      <w:r w:rsidRPr="00C128DB">
        <w:t>authorisation</w:t>
      </w:r>
      <w:r w:rsidRPr="00C128DB">
        <w:rPr>
          <w:spacing w:val="24"/>
        </w:rPr>
        <w:t xml:space="preserve"> </w:t>
      </w:r>
      <w:r w:rsidRPr="00C128DB">
        <w:t>for</w:t>
      </w:r>
      <w:r w:rsidRPr="00C128DB">
        <w:rPr>
          <w:spacing w:val="27"/>
        </w:rPr>
        <w:t xml:space="preserve"> </w:t>
      </w:r>
      <w:r w:rsidRPr="00C128DB">
        <w:t>‘customs</w:t>
      </w:r>
      <w:r w:rsidRPr="00C128DB">
        <w:rPr>
          <w:spacing w:val="26"/>
        </w:rPr>
        <w:t xml:space="preserve"> </w:t>
      </w:r>
      <w:r w:rsidRPr="00C128DB">
        <w:t>procedure</w:t>
      </w:r>
      <w:r w:rsidRPr="00C128DB">
        <w:rPr>
          <w:spacing w:val="26"/>
        </w:rPr>
        <w:t xml:space="preserve"> </w:t>
      </w:r>
      <w:r w:rsidRPr="00C128DB">
        <w:t>with</w:t>
      </w:r>
      <w:r w:rsidRPr="00C128DB">
        <w:rPr>
          <w:spacing w:val="26"/>
        </w:rPr>
        <w:t xml:space="preserve"> </w:t>
      </w:r>
      <w:r w:rsidRPr="00C128DB">
        <w:t>an economic impact’, special uses, exemption from import duties and/or from other import taxes)</w:t>
      </w:r>
    </w:p>
    <w:p w14:paraId="45C83DC3" w14:textId="68D67595" w:rsidR="007F2695" w:rsidRPr="00C128DB" w:rsidRDefault="007F2695" w:rsidP="004776BE">
      <w:pPr>
        <w:pStyle w:val="NoSpacing"/>
        <w:rPr>
          <w:rFonts w:ascii="Arial" w:hAnsi="Arial" w:cs="Arial"/>
          <w:b/>
          <w:bCs/>
          <w:sz w:val="20"/>
          <w:szCs w:val="20"/>
        </w:rPr>
      </w:pPr>
    </w:p>
    <w:p w14:paraId="0669C081" w14:textId="331C7B6C" w:rsidR="007F2695" w:rsidRPr="00C128DB" w:rsidRDefault="007F2695" w:rsidP="004776BE">
      <w:pPr>
        <w:pStyle w:val="NoSpacing"/>
        <w:rPr>
          <w:rFonts w:ascii="Arial" w:hAnsi="Arial" w:cs="Arial"/>
          <w:b/>
          <w:bCs/>
          <w:sz w:val="20"/>
          <w:szCs w:val="20"/>
        </w:rPr>
      </w:pPr>
      <w:r w:rsidRPr="00C128DB">
        <w:rPr>
          <w:rFonts w:ascii="Arial" w:hAnsi="Arial" w:cs="Arial"/>
          <w:b/>
          <w:bCs/>
          <w:sz w:val="20"/>
          <w:szCs w:val="20"/>
        </w:rPr>
        <w:t xml:space="preserve">C. Other information </w:t>
      </w:r>
    </w:p>
    <w:p w14:paraId="2CC234C1" w14:textId="77777777" w:rsidR="007F2695" w:rsidRPr="00C128DB" w:rsidRDefault="007F2695" w:rsidP="007F2695">
      <w:pPr>
        <w:pStyle w:val="BodyText"/>
        <w:kinsoku w:val="0"/>
        <w:overflowPunct w:val="0"/>
        <w:spacing w:before="28"/>
      </w:pPr>
      <w:r w:rsidRPr="00C128DB">
        <w:t>The Principal guarantees that at the first request of the Direct Customs Agent it will immediately supply requested documents, including but not limited to the following:</w:t>
      </w:r>
    </w:p>
    <w:p w14:paraId="316E9D37" w14:textId="77777777" w:rsidR="007F2695" w:rsidRPr="00C128DB" w:rsidRDefault="007F2695" w:rsidP="007F2695">
      <w:pPr>
        <w:pStyle w:val="BodyText"/>
        <w:numPr>
          <w:ilvl w:val="0"/>
          <w:numId w:val="4"/>
        </w:numPr>
        <w:tabs>
          <w:tab w:val="left" w:pos="448"/>
        </w:tabs>
        <w:kinsoku w:val="0"/>
        <w:overflowPunct w:val="0"/>
        <w:spacing w:before="2" w:line="245" w:lineRule="exact"/>
        <w:rPr>
          <w:spacing w:val="-2"/>
        </w:rPr>
      </w:pPr>
      <w:r w:rsidRPr="00C128DB">
        <w:t>Packing</w:t>
      </w:r>
      <w:r w:rsidRPr="00C128DB">
        <w:rPr>
          <w:spacing w:val="14"/>
        </w:rPr>
        <w:t xml:space="preserve"> </w:t>
      </w:r>
      <w:r w:rsidRPr="00C128DB">
        <w:rPr>
          <w:spacing w:val="-2"/>
        </w:rPr>
        <w:t>list(s)</w:t>
      </w:r>
    </w:p>
    <w:p w14:paraId="7B921D4B" w14:textId="77777777" w:rsidR="007F2695" w:rsidRPr="00C128DB" w:rsidRDefault="007F2695" w:rsidP="007F2695">
      <w:pPr>
        <w:pStyle w:val="BodyText"/>
        <w:numPr>
          <w:ilvl w:val="0"/>
          <w:numId w:val="4"/>
        </w:numPr>
        <w:tabs>
          <w:tab w:val="left" w:pos="448"/>
        </w:tabs>
        <w:kinsoku w:val="0"/>
        <w:overflowPunct w:val="0"/>
        <w:spacing w:line="242" w:lineRule="exact"/>
        <w:rPr>
          <w:spacing w:val="-2"/>
        </w:rPr>
      </w:pPr>
      <w:r w:rsidRPr="00C128DB">
        <w:t>Product</w:t>
      </w:r>
      <w:r w:rsidRPr="00C128DB">
        <w:rPr>
          <w:spacing w:val="18"/>
        </w:rPr>
        <w:t xml:space="preserve"> </w:t>
      </w:r>
      <w:r w:rsidRPr="00C128DB">
        <w:rPr>
          <w:spacing w:val="-2"/>
        </w:rPr>
        <w:t>specifications</w:t>
      </w:r>
    </w:p>
    <w:p w14:paraId="2F7AD00A" w14:textId="77777777" w:rsidR="007F2695" w:rsidRPr="00C128DB" w:rsidRDefault="007F2695" w:rsidP="007F2695">
      <w:pPr>
        <w:pStyle w:val="BodyText"/>
        <w:numPr>
          <w:ilvl w:val="0"/>
          <w:numId w:val="4"/>
        </w:numPr>
        <w:tabs>
          <w:tab w:val="left" w:pos="448"/>
        </w:tabs>
        <w:kinsoku w:val="0"/>
        <w:overflowPunct w:val="0"/>
        <w:ind w:right="19"/>
      </w:pPr>
      <w:r w:rsidRPr="00C128DB">
        <w:t>Copy of purchase contract. If there is no purchase contract, then written declaration that a relevant purchase contract does not exist.</w:t>
      </w:r>
    </w:p>
    <w:p w14:paraId="66B79B00" w14:textId="18418EE6" w:rsidR="007F2695" w:rsidRPr="00C128DB" w:rsidRDefault="007F2695" w:rsidP="004776BE">
      <w:pPr>
        <w:pStyle w:val="NoSpacing"/>
        <w:rPr>
          <w:rFonts w:ascii="Arial" w:hAnsi="Arial" w:cs="Arial"/>
          <w:b/>
          <w:bCs/>
          <w:sz w:val="20"/>
          <w:szCs w:val="20"/>
        </w:rPr>
      </w:pPr>
    </w:p>
    <w:p w14:paraId="2613C048" w14:textId="32FA3EDD" w:rsidR="007F2695" w:rsidRPr="00C128DB" w:rsidRDefault="007F2695" w:rsidP="004776BE">
      <w:pPr>
        <w:pStyle w:val="NoSpacing"/>
        <w:rPr>
          <w:rFonts w:ascii="Arial" w:hAnsi="Arial" w:cs="Arial"/>
          <w:b/>
          <w:bCs/>
          <w:sz w:val="20"/>
          <w:szCs w:val="20"/>
        </w:rPr>
      </w:pPr>
      <w:r w:rsidRPr="00C128DB">
        <w:rPr>
          <w:rFonts w:ascii="Arial" w:hAnsi="Arial" w:cs="Arial"/>
          <w:b/>
          <w:bCs/>
          <w:sz w:val="20"/>
          <w:szCs w:val="20"/>
        </w:rPr>
        <w:t>D. Data required for the purpose of submitting a declaration</w:t>
      </w:r>
    </w:p>
    <w:p w14:paraId="521B0E3B" w14:textId="77777777" w:rsidR="007F2695" w:rsidRPr="00C128DB" w:rsidRDefault="007F2695" w:rsidP="007F2695">
      <w:pPr>
        <w:pStyle w:val="BodyText"/>
        <w:kinsoku w:val="0"/>
        <w:overflowPunct w:val="0"/>
        <w:spacing w:before="3"/>
        <w:rPr>
          <w:spacing w:val="-2"/>
        </w:rPr>
      </w:pPr>
      <w:r w:rsidRPr="00C128DB">
        <w:t>The</w:t>
      </w:r>
      <w:r w:rsidRPr="00C128DB">
        <w:rPr>
          <w:spacing w:val="-4"/>
        </w:rPr>
        <w:t xml:space="preserve"> </w:t>
      </w:r>
      <w:r w:rsidRPr="00C128DB">
        <w:t>following</w:t>
      </w:r>
      <w:r w:rsidRPr="00C128DB">
        <w:rPr>
          <w:spacing w:val="-4"/>
        </w:rPr>
        <w:t xml:space="preserve"> </w:t>
      </w:r>
      <w:r w:rsidRPr="00C128DB">
        <w:t>information</w:t>
      </w:r>
      <w:r w:rsidRPr="00C128DB">
        <w:rPr>
          <w:spacing w:val="-2"/>
        </w:rPr>
        <w:t xml:space="preserve"> </w:t>
      </w:r>
      <w:r w:rsidRPr="00C128DB">
        <w:t>and</w:t>
      </w:r>
      <w:r w:rsidRPr="00C128DB">
        <w:rPr>
          <w:spacing w:val="-5"/>
        </w:rPr>
        <w:t xml:space="preserve"> </w:t>
      </w:r>
      <w:r w:rsidRPr="00C128DB">
        <w:t>records</w:t>
      </w:r>
      <w:r w:rsidRPr="00C128DB">
        <w:rPr>
          <w:spacing w:val="-4"/>
        </w:rPr>
        <w:t xml:space="preserve"> </w:t>
      </w:r>
      <w:r w:rsidRPr="00C128DB">
        <w:t>can</w:t>
      </w:r>
      <w:r w:rsidRPr="00C128DB">
        <w:rPr>
          <w:spacing w:val="-4"/>
        </w:rPr>
        <w:t xml:space="preserve"> </w:t>
      </w:r>
      <w:r w:rsidRPr="00C128DB">
        <w:t>be</w:t>
      </w:r>
      <w:r w:rsidRPr="00C128DB">
        <w:rPr>
          <w:spacing w:val="-3"/>
        </w:rPr>
        <w:t xml:space="preserve"> </w:t>
      </w:r>
      <w:r w:rsidRPr="00C128DB">
        <w:t>required</w:t>
      </w:r>
      <w:r w:rsidRPr="00C128DB">
        <w:rPr>
          <w:spacing w:val="-3"/>
        </w:rPr>
        <w:t xml:space="preserve"> </w:t>
      </w:r>
      <w:r w:rsidRPr="00C128DB">
        <w:t>from</w:t>
      </w:r>
      <w:r w:rsidRPr="00C128DB">
        <w:rPr>
          <w:spacing w:val="-4"/>
        </w:rPr>
        <w:t xml:space="preserve"> </w:t>
      </w:r>
      <w:r w:rsidRPr="00C128DB">
        <w:t>the</w:t>
      </w:r>
      <w:r w:rsidRPr="00C128DB">
        <w:rPr>
          <w:spacing w:val="-3"/>
        </w:rPr>
        <w:t xml:space="preserve"> </w:t>
      </w:r>
      <w:r w:rsidRPr="00C128DB">
        <w:rPr>
          <w:spacing w:val="-2"/>
        </w:rPr>
        <w:t>Principal:</w:t>
      </w:r>
    </w:p>
    <w:p w14:paraId="454A653F" w14:textId="2FDE83EF" w:rsidR="007F2695" w:rsidRPr="00C128DB" w:rsidRDefault="007F2695" w:rsidP="004776BE">
      <w:pPr>
        <w:pStyle w:val="NoSpacing"/>
        <w:rPr>
          <w:rFonts w:ascii="Arial" w:hAnsi="Arial" w:cs="Arial"/>
          <w:b/>
          <w:bCs/>
          <w:sz w:val="20"/>
          <w:szCs w:val="20"/>
        </w:rPr>
      </w:pPr>
    </w:p>
    <w:p w14:paraId="4F88F94D" w14:textId="3477314F" w:rsidR="007F2695" w:rsidRPr="00C128DB" w:rsidRDefault="007F2695" w:rsidP="00196DB4">
      <w:pPr>
        <w:pStyle w:val="NoSpacing"/>
        <w:numPr>
          <w:ilvl w:val="0"/>
          <w:numId w:val="12"/>
        </w:numPr>
        <w:ind w:left="142"/>
        <w:rPr>
          <w:rFonts w:ascii="Arial" w:hAnsi="Arial" w:cs="Arial"/>
          <w:b/>
          <w:bCs/>
          <w:sz w:val="20"/>
          <w:szCs w:val="20"/>
        </w:rPr>
      </w:pPr>
      <w:r w:rsidRPr="00C128DB">
        <w:rPr>
          <w:rFonts w:ascii="Arial" w:hAnsi="Arial" w:cs="Arial"/>
          <w:b/>
          <w:bCs/>
          <w:sz w:val="20"/>
          <w:szCs w:val="20"/>
        </w:rPr>
        <w:t>In relation to the consignment</w:t>
      </w:r>
    </w:p>
    <w:p w14:paraId="134BBF66" w14:textId="77777777"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 xml:space="preserve">Incoterms 2020 </w:t>
      </w:r>
    </w:p>
    <w:p w14:paraId="5C8BCDD9" w14:textId="5FDF444A"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Container number</w:t>
      </w:r>
    </w:p>
    <w:p w14:paraId="31C7B834" w14:textId="77777777"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 xml:space="preserve">Mode of transport at the border and inland mode of transport </w:t>
      </w:r>
    </w:p>
    <w:p w14:paraId="7A64DE7C" w14:textId="5BFA70D6"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Country of dispatch / export and country of origin</w:t>
      </w:r>
    </w:p>
    <w:p w14:paraId="0AB84764" w14:textId="0C6F7F65" w:rsidR="007F2695" w:rsidRDefault="007F2695" w:rsidP="00C128DB">
      <w:pPr>
        <w:pStyle w:val="NoSpacing"/>
        <w:numPr>
          <w:ilvl w:val="0"/>
          <w:numId w:val="8"/>
        </w:numPr>
        <w:rPr>
          <w:rFonts w:ascii="Arial" w:hAnsi="Arial" w:cs="Arial"/>
          <w:spacing w:val="-4"/>
          <w:sz w:val="20"/>
          <w:szCs w:val="20"/>
        </w:rPr>
      </w:pPr>
      <w:r w:rsidRPr="00C128DB">
        <w:rPr>
          <w:rFonts w:ascii="Arial" w:hAnsi="Arial" w:cs="Arial"/>
          <w:sz w:val="20"/>
          <w:szCs w:val="20"/>
        </w:rPr>
        <w:t>Location</w:t>
      </w:r>
      <w:r w:rsidRPr="00C128DB">
        <w:rPr>
          <w:rFonts w:ascii="Arial" w:hAnsi="Arial" w:cs="Arial"/>
          <w:spacing w:val="4"/>
          <w:sz w:val="20"/>
          <w:szCs w:val="20"/>
        </w:rPr>
        <w:t xml:space="preserve"> </w:t>
      </w:r>
      <w:r w:rsidRPr="00C128DB">
        <w:rPr>
          <w:rFonts w:ascii="Arial" w:hAnsi="Arial" w:cs="Arial"/>
          <w:sz w:val="20"/>
          <w:szCs w:val="20"/>
        </w:rPr>
        <w:t>of</w:t>
      </w:r>
      <w:r w:rsidRPr="00C128DB">
        <w:rPr>
          <w:rFonts w:ascii="Arial" w:hAnsi="Arial" w:cs="Arial"/>
          <w:spacing w:val="6"/>
          <w:sz w:val="20"/>
          <w:szCs w:val="20"/>
        </w:rPr>
        <w:t xml:space="preserve"> </w:t>
      </w:r>
      <w:r w:rsidRPr="00C128DB">
        <w:rPr>
          <w:rFonts w:ascii="Arial" w:hAnsi="Arial" w:cs="Arial"/>
          <w:sz w:val="20"/>
          <w:szCs w:val="20"/>
        </w:rPr>
        <w:t>the</w:t>
      </w:r>
      <w:r w:rsidRPr="00C128DB">
        <w:rPr>
          <w:rFonts w:ascii="Arial" w:hAnsi="Arial" w:cs="Arial"/>
          <w:spacing w:val="6"/>
          <w:sz w:val="20"/>
          <w:szCs w:val="20"/>
        </w:rPr>
        <w:t xml:space="preserve"> </w:t>
      </w:r>
      <w:r w:rsidRPr="00C128DB">
        <w:rPr>
          <w:rFonts w:ascii="Arial" w:hAnsi="Arial" w:cs="Arial"/>
          <w:spacing w:val="-4"/>
          <w:sz w:val="20"/>
          <w:szCs w:val="20"/>
        </w:rPr>
        <w:t>goods</w:t>
      </w:r>
    </w:p>
    <w:p w14:paraId="2C7701DC" w14:textId="77777777" w:rsidR="00C128DB" w:rsidRPr="00C128DB" w:rsidRDefault="00C128DB" w:rsidP="00C128DB">
      <w:pPr>
        <w:pStyle w:val="NoSpacing"/>
        <w:ind w:left="720"/>
        <w:rPr>
          <w:rFonts w:ascii="Arial" w:hAnsi="Arial" w:cs="Arial"/>
          <w:spacing w:val="-4"/>
          <w:sz w:val="20"/>
          <w:szCs w:val="20"/>
        </w:rPr>
      </w:pPr>
    </w:p>
    <w:p w14:paraId="37A781D1" w14:textId="77777777" w:rsidR="00C128DB"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Binding Tariff Information required, where present</w:t>
      </w:r>
    </w:p>
    <w:p w14:paraId="2D04A54D" w14:textId="20960E18"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 xml:space="preserve">Binding Origin Information, where present </w:t>
      </w:r>
    </w:p>
    <w:p w14:paraId="701A04CC" w14:textId="77777777"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 xml:space="preserve">Description(s) of the goods and/or commodity code(s) </w:t>
      </w:r>
    </w:p>
    <w:p w14:paraId="5A97830B" w14:textId="26464035" w:rsidR="007F2695" w:rsidRPr="00C128DB" w:rsidRDefault="007F2695" w:rsidP="00C128DB">
      <w:pPr>
        <w:pStyle w:val="NoSpacing"/>
        <w:numPr>
          <w:ilvl w:val="0"/>
          <w:numId w:val="8"/>
        </w:numPr>
        <w:rPr>
          <w:rFonts w:ascii="Arial" w:hAnsi="Arial" w:cs="Arial"/>
          <w:sz w:val="20"/>
          <w:szCs w:val="20"/>
        </w:rPr>
      </w:pPr>
      <w:r w:rsidRPr="00C128DB">
        <w:rPr>
          <w:rFonts w:ascii="Arial" w:hAnsi="Arial" w:cs="Arial"/>
          <w:sz w:val="20"/>
          <w:szCs w:val="20"/>
        </w:rPr>
        <w:t>Packaging unit, packages</w:t>
      </w:r>
    </w:p>
    <w:p w14:paraId="018B3449" w14:textId="77777777" w:rsidR="007F2695" w:rsidRPr="00C128DB" w:rsidRDefault="007F2695" w:rsidP="00C128DB">
      <w:pPr>
        <w:pStyle w:val="NoSpacing"/>
        <w:numPr>
          <w:ilvl w:val="0"/>
          <w:numId w:val="8"/>
        </w:numPr>
        <w:rPr>
          <w:rFonts w:ascii="Arial" w:hAnsi="Arial" w:cs="Arial"/>
          <w:spacing w:val="-2"/>
          <w:sz w:val="20"/>
          <w:szCs w:val="20"/>
        </w:rPr>
      </w:pPr>
      <w:r w:rsidRPr="00C128DB">
        <w:rPr>
          <w:rFonts w:ascii="Arial" w:hAnsi="Arial" w:cs="Arial"/>
          <w:sz w:val="20"/>
          <w:szCs w:val="20"/>
        </w:rPr>
        <w:t>Makes</w:t>
      </w:r>
      <w:r w:rsidRPr="00C128DB">
        <w:rPr>
          <w:rFonts w:ascii="Arial" w:hAnsi="Arial" w:cs="Arial"/>
          <w:spacing w:val="2"/>
          <w:sz w:val="20"/>
          <w:szCs w:val="20"/>
        </w:rPr>
        <w:t xml:space="preserve"> </w:t>
      </w:r>
      <w:r w:rsidRPr="00C128DB">
        <w:rPr>
          <w:rFonts w:ascii="Arial" w:hAnsi="Arial" w:cs="Arial"/>
          <w:sz w:val="20"/>
          <w:szCs w:val="20"/>
        </w:rPr>
        <w:t>and</w:t>
      </w:r>
      <w:r w:rsidRPr="00C128DB">
        <w:rPr>
          <w:rFonts w:ascii="Arial" w:hAnsi="Arial" w:cs="Arial"/>
          <w:spacing w:val="1"/>
          <w:sz w:val="20"/>
          <w:szCs w:val="20"/>
        </w:rPr>
        <w:t xml:space="preserve"> </w:t>
      </w:r>
      <w:r w:rsidRPr="00C128DB">
        <w:rPr>
          <w:rFonts w:ascii="Arial" w:hAnsi="Arial" w:cs="Arial"/>
          <w:spacing w:val="-2"/>
          <w:sz w:val="20"/>
          <w:szCs w:val="20"/>
        </w:rPr>
        <w:t>numbers</w:t>
      </w:r>
    </w:p>
    <w:p w14:paraId="54618E97" w14:textId="77777777" w:rsidR="007F2695" w:rsidRPr="00C128DB" w:rsidRDefault="007F2695" w:rsidP="00C128DB">
      <w:pPr>
        <w:pStyle w:val="NoSpacing"/>
        <w:numPr>
          <w:ilvl w:val="0"/>
          <w:numId w:val="8"/>
        </w:numPr>
        <w:rPr>
          <w:rFonts w:ascii="Arial" w:hAnsi="Arial" w:cs="Arial"/>
          <w:spacing w:val="-4"/>
          <w:sz w:val="20"/>
          <w:szCs w:val="20"/>
        </w:rPr>
      </w:pPr>
      <w:r w:rsidRPr="00C128DB">
        <w:rPr>
          <w:rFonts w:ascii="Arial" w:hAnsi="Arial" w:cs="Arial"/>
          <w:sz w:val="20"/>
          <w:szCs w:val="20"/>
        </w:rPr>
        <w:t>Gross</w:t>
      </w:r>
      <w:r w:rsidRPr="00C128DB">
        <w:rPr>
          <w:rFonts w:ascii="Arial" w:hAnsi="Arial" w:cs="Arial"/>
          <w:spacing w:val="13"/>
          <w:sz w:val="20"/>
          <w:szCs w:val="20"/>
        </w:rPr>
        <w:t xml:space="preserve"> </w:t>
      </w:r>
      <w:r w:rsidRPr="00C128DB">
        <w:rPr>
          <w:rFonts w:ascii="Arial" w:hAnsi="Arial" w:cs="Arial"/>
          <w:sz w:val="20"/>
          <w:szCs w:val="20"/>
        </w:rPr>
        <w:t>weight</w:t>
      </w:r>
      <w:r w:rsidRPr="00C128DB">
        <w:rPr>
          <w:rFonts w:ascii="Arial" w:hAnsi="Arial" w:cs="Arial"/>
          <w:spacing w:val="15"/>
          <w:sz w:val="20"/>
          <w:szCs w:val="20"/>
        </w:rPr>
        <w:t xml:space="preserve"> </w:t>
      </w:r>
      <w:r w:rsidRPr="00C128DB">
        <w:rPr>
          <w:rFonts w:ascii="Arial" w:hAnsi="Arial" w:cs="Arial"/>
          <w:sz w:val="20"/>
          <w:szCs w:val="20"/>
        </w:rPr>
        <w:t>and</w:t>
      </w:r>
      <w:r w:rsidRPr="00C128DB">
        <w:rPr>
          <w:rFonts w:ascii="Arial" w:hAnsi="Arial" w:cs="Arial"/>
          <w:spacing w:val="14"/>
          <w:sz w:val="20"/>
          <w:szCs w:val="20"/>
        </w:rPr>
        <w:t xml:space="preserve"> </w:t>
      </w:r>
      <w:r w:rsidRPr="00C128DB">
        <w:rPr>
          <w:rFonts w:ascii="Arial" w:hAnsi="Arial" w:cs="Arial"/>
          <w:sz w:val="20"/>
          <w:szCs w:val="20"/>
        </w:rPr>
        <w:t>nett</w:t>
      </w:r>
      <w:r w:rsidRPr="00C128DB">
        <w:rPr>
          <w:rFonts w:ascii="Arial" w:hAnsi="Arial" w:cs="Arial"/>
          <w:spacing w:val="12"/>
          <w:sz w:val="20"/>
          <w:szCs w:val="20"/>
        </w:rPr>
        <w:t xml:space="preserve"> </w:t>
      </w:r>
      <w:r w:rsidRPr="00C128DB">
        <w:rPr>
          <w:rFonts w:ascii="Arial" w:hAnsi="Arial" w:cs="Arial"/>
          <w:sz w:val="20"/>
          <w:szCs w:val="20"/>
        </w:rPr>
        <w:t>weight</w:t>
      </w:r>
      <w:r w:rsidRPr="00C128DB">
        <w:rPr>
          <w:rFonts w:ascii="Arial" w:hAnsi="Arial" w:cs="Arial"/>
          <w:spacing w:val="13"/>
          <w:sz w:val="20"/>
          <w:szCs w:val="20"/>
        </w:rPr>
        <w:t xml:space="preserve"> </w:t>
      </w:r>
      <w:r w:rsidRPr="00C128DB">
        <w:rPr>
          <w:rFonts w:ascii="Arial" w:hAnsi="Arial" w:cs="Arial"/>
          <w:sz w:val="20"/>
          <w:szCs w:val="20"/>
        </w:rPr>
        <w:t>(for</w:t>
      </w:r>
      <w:r w:rsidRPr="00C128DB">
        <w:rPr>
          <w:rFonts w:ascii="Arial" w:hAnsi="Arial" w:cs="Arial"/>
          <w:spacing w:val="12"/>
          <w:sz w:val="20"/>
          <w:szCs w:val="20"/>
        </w:rPr>
        <w:t xml:space="preserve"> </w:t>
      </w:r>
      <w:r w:rsidRPr="00C128DB">
        <w:rPr>
          <w:rFonts w:ascii="Arial" w:hAnsi="Arial" w:cs="Arial"/>
          <w:sz w:val="20"/>
          <w:szCs w:val="20"/>
        </w:rPr>
        <w:t>each</w:t>
      </w:r>
      <w:r w:rsidRPr="00C128DB">
        <w:rPr>
          <w:rFonts w:ascii="Arial" w:hAnsi="Arial" w:cs="Arial"/>
          <w:spacing w:val="15"/>
          <w:sz w:val="20"/>
          <w:szCs w:val="20"/>
        </w:rPr>
        <w:t xml:space="preserve"> </w:t>
      </w:r>
      <w:r w:rsidRPr="00C128DB">
        <w:rPr>
          <w:rFonts w:ascii="Arial" w:hAnsi="Arial" w:cs="Arial"/>
          <w:sz w:val="20"/>
          <w:szCs w:val="20"/>
        </w:rPr>
        <w:t>commodity</w:t>
      </w:r>
      <w:r w:rsidRPr="00C128DB">
        <w:rPr>
          <w:rFonts w:ascii="Arial" w:hAnsi="Arial" w:cs="Arial"/>
          <w:spacing w:val="14"/>
          <w:sz w:val="20"/>
          <w:szCs w:val="20"/>
        </w:rPr>
        <w:t xml:space="preserve"> </w:t>
      </w:r>
      <w:r w:rsidRPr="00C128DB">
        <w:rPr>
          <w:rFonts w:ascii="Arial" w:hAnsi="Arial" w:cs="Arial"/>
          <w:spacing w:val="-4"/>
          <w:sz w:val="20"/>
          <w:szCs w:val="20"/>
        </w:rPr>
        <w:t>code)</w:t>
      </w:r>
    </w:p>
    <w:p w14:paraId="5BAB7A9D" w14:textId="4114A17A" w:rsidR="007F2695" w:rsidRPr="00C128DB" w:rsidRDefault="007F2695" w:rsidP="00C128DB">
      <w:pPr>
        <w:pStyle w:val="NoSpacing"/>
        <w:rPr>
          <w:b/>
          <w:bCs/>
          <w:sz w:val="24"/>
          <w:szCs w:val="24"/>
        </w:rPr>
      </w:pPr>
    </w:p>
    <w:p w14:paraId="4F838EC0" w14:textId="3B2D6A2E" w:rsidR="007F2695" w:rsidRPr="00C128DB" w:rsidRDefault="007F2695" w:rsidP="00196DB4">
      <w:pPr>
        <w:pStyle w:val="NoSpacing"/>
        <w:numPr>
          <w:ilvl w:val="0"/>
          <w:numId w:val="12"/>
        </w:numPr>
        <w:ind w:left="142"/>
        <w:rPr>
          <w:rFonts w:ascii="Arial" w:hAnsi="Arial" w:cs="Arial"/>
          <w:b/>
          <w:bCs/>
          <w:sz w:val="20"/>
          <w:szCs w:val="20"/>
        </w:rPr>
      </w:pPr>
      <w:r w:rsidRPr="00C128DB">
        <w:rPr>
          <w:rFonts w:ascii="Arial" w:hAnsi="Arial" w:cs="Arial"/>
          <w:b/>
          <w:bCs/>
          <w:sz w:val="20"/>
          <w:szCs w:val="20"/>
        </w:rPr>
        <w:t xml:space="preserve">For the purpose of determining the customs value </w:t>
      </w:r>
      <w:r w:rsidR="00064DD0" w:rsidRPr="00C128DB">
        <w:rPr>
          <w:rFonts w:ascii="Arial" w:hAnsi="Arial" w:cs="Arial"/>
          <w:b/>
          <w:bCs/>
          <w:sz w:val="20"/>
          <w:szCs w:val="20"/>
        </w:rPr>
        <w:t>(based on the transaction value):</w:t>
      </w:r>
    </w:p>
    <w:p w14:paraId="22CE17D0" w14:textId="77777777" w:rsidR="007F2695" w:rsidRPr="00C128DB" w:rsidRDefault="007F2695" w:rsidP="00C128DB">
      <w:pPr>
        <w:pStyle w:val="BodyText"/>
        <w:numPr>
          <w:ilvl w:val="0"/>
          <w:numId w:val="9"/>
        </w:numPr>
        <w:kinsoku w:val="0"/>
        <w:overflowPunct w:val="0"/>
        <w:spacing w:before="28"/>
        <w:ind w:right="18"/>
        <w:jc w:val="both"/>
      </w:pPr>
      <w:r w:rsidRPr="00C128DB">
        <w:t>Cost of delivery to the place of entry, taking account of transport, loading and handling charges associated with the transport, and insurance</w:t>
      </w:r>
    </w:p>
    <w:p w14:paraId="5774414E" w14:textId="77777777" w:rsidR="007F2695" w:rsidRPr="00C128DB" w:rsidRDefault="007F2695" w:rsidP="00C128DB">
      <w:pPr>
        <w:pStyle w:val="BodyText"/>
        <w:numPr>
          <w:ilvl w:val="0"/>
          <w:numId w:val="9"/>
        </w:numPr>
        <w:kinsoku w:val="0"/>
        <w:overflowPunct w:val="0"/>
        <w:spacing w:before="13"/>
        <w:jc w:val="both"/>
        <w:rPr>
          <w:spacing w:val="-2"/>
        </w:rPr>
      </w:pPr>
      <w:r w:rsidRPr="00C128DB">
        <w:t>Cost</w:t>
      </w:r>
      <w:r w:rsidRPr="00C128DB">
        <w:rPr>
          <w:spacing w:val="28"/>
        </w:rPr>
        <w:t xml:space="preserve"> </w:t>
      </w:r>
      <w:r w:rsidRPr="00C128DB">
        <w:t>of</w:t>
      </w:r>
      <w:r w:rsidRPr="00C128DB">
        <w:rPr>
          <w:spacing w:val="28"/>
        </w:rPr>
        <w:t xml:space="preserve"> </w:t>
      </w:r>
      <w:r w:rsidRPr="00C128DB">
        <w:t>delivery</w:t>
      </w:r>
      <w:r w:rsidRPr="00C128DB">
        <w:rPr>
          <w:spacing w:val="33"/>
        </w:rPr>
        <w:t xml:space="preserve"> </w:t>
      </w:r>
      <w:r w:rsidRPr="00C128DB">
        <w:t>after</w:t>
      </w:r>
      <w:r w:rsidRPr="00C128DB">
        <w:rPr>
          <w:spacing w:val="28"/>
        </w:rPr>
        <w:t xml:space="preserve"> </w:t>
      </w:r>
      <w:r w:rsidRPr="00C128DB">
        <w:t>arrival</w:t>
      </w:r>
      <w:r w:rsidRPr="00C128DB">
        <w:rPr>
          <w:spacing w:val="29"/>
        </w:rPr>
        <w:t xml:space="preserve"> </w:t>
      </w:r>
      <w:r w:rsidRPr="00C128DB">
        <w:t>in</w:t>
      </w:r>
      <w:r w:rsidRPr="00C128DB">
        <w:rPr>
          <w:spacing w:val="28"/>
        </w:rPr>
        <w:t xml:space="preserve"> </w:t>
      </w:r>
      <w:r w:rsidRPr="00C128DB">
        <w:t>the</w:t>
      </w:r>
      <w:r w:rsidRPr="00C128DB">
        <w:rPr>
          <w:spacing w:val="30"/>
        </w:rPr>
        <w:t xml:space="preserve"> </w:t>
      </w:r>
      <w:r w:rsidRPr="00C128DB">
        <w:t>United</w:t>
      </w:r>
      <w:r w:rsidRPr="00C128DB">
        <w:rPr>
          <w:spacing w:val="27"/>
        </w:rPr>
        <w:t xml:space="preserve"> </w:t>
      </w:r>
      <w:r w:rsidRPr="00C128DB">
        <w:rPr>
          <w:spacing w:val="-2"/>
        </w:rPr>
        <w:t>Kingdom</w:t>
      </w:r>
    </w:p>
    <w:p w14:paraId="21FA36C3" w14:textId="77777777" w:rsidR="007F2695" w:rsidRPr="00C128DB" w:rsidRDefault="007F2695" w:rsidP="00C128DB">
      <w:pPr>
        <w:pStyle w:val="BodyText"/>
        <w:numPr>
          <w:ilvl w:val="0"/>
          <w:numId w:val="9"/>
        </w:numPr>
        <w:kinsoku w:val="0"/>
        <w:overflowPunct w:val="0"/>
        <w:spacing w:before="14"/>
        <w:ind w:right="17"/>
        <w:jc w:val="both"/>
      </w:pPr>
      <w:r w:rsidRPr="00C128DB">
        <w:t>Charges</w:t>
      </w:r>
      <w:r w:rsidRPr="00C128DB">
        <w:rPr>
          <w:spacing w:val="-11"/>
        </w:rPr>
        <w:t xml:space="preserve"> </w:t>
      </w:r>
      <w:r w:rsidRPr="00C128DB">
        <w:t>for</w:t>
      </w:r>
      <w:r w:rsidRPr="00C128DB">
        <w:rPr>
          <w:spacing w:val="-13"/>
        </w:rPr>
        <w:t xml:space="preserve"> </w:t>
      </w:r>
      <w:r w:rsidRPr="00C128DB">
        <w:t>construction,</w:t>
      </w:r>
      <w:r w:rsidRPr="00C128DB">
        <w:rPr>
          <w:spacing w:val="-10"/>
        </w:rPr>
        <w:t xml:space="preserve"> </w:t>
      </w:r>
      <w:r w:rsidRPr="00C128DB">
        <w:t>erection,</w:t>
      </w:r>
      <w:r w:rsidRPr="00C128DB">
        <w:rPr>
          <w:spacing w:val="-12"/>
        </w:rPr>
        <w:t xml:space="preserve"> </w:t>
      </w:r>
      <w:r w:rsidRPr="00C128DB">
        <w:t>assembly,</w:t>
      </w:r>
      <w:r w:rsidRPr="00C128DB">
        <w:rPr>
          <w:spacing w:val="-12"/>
        </w:rPr>
        <w:t xml:space="preserve"> </w:t>
      </w:r>
      <w:r w:rsidRPr="00C128DB">
        <w:t>maintenance</w:t>
      </w:r>
      <w:r w:rsidRPr="00C128DB">
        <w:rPr>
          <w:spacing w:val="-11"/>
        </w:rPr>
        <w:t xml:space="preserve"> </w:t>
      </w:r>
      <w:r w:rsidRPr="00C128DB">
        <w:t>or</w:t>
      </w:r>
      <w:r w:rsidRPr="00C128DB">
        <w:rPr>
          <w:spacing w:val="-10"/>
        </w:rPr>
        <w:t xml:space="preserve"> </w:t>
      </w:r>
      <w:r w:rsidRPr="00C128DB">
        <w:t>technical</w:t>
      </w:r>
      <w:r w:rsidRPr="00C128DB">
        <w:rPr>
          <w:spacing w:val="-12"/>
        </w:rPr>
        <w:t xml:space="preserve"> </w:t>
      </w:r>
      <w:r w:rsidRPr="00C128DB">
        <w:t>assistance,</w:t>
      </w:r>
      <w:r w:rsidRPr="00C128DB">
        <w:rPr>
          <w:spacing w:val="-12"/>
        </w:rPr>
        <w:t xml:space="preserve"> </w:t>
      </w:r>
      <w:r w:rsidRPr="00C128DB">
        <w:t>undertaken</w:t>
      </w:r>
      <w:r w:rsidRPr="00C128DB">
        <w:rPr>
          <w:spacing w:val="-13"/>
        </w:rPr>
        <w:t xml:space="preserve"> </w:t>
      </w:r>
      <w:r w:rsidRPr="00C128DB">
        <w:t>after the importation</w:t>
      </w:r>
    </w:p>
    <w:p w14:paraId="1713A01F" w14:textId="77777777" w:rsidR="007F2695" w:rsidRPr="00C128DB" w:rsidRDefault="007F2695" w:rsidP="00C128DB">
      <w:pPr>
        <w:pStyle w:val="BodyText"/>
        <w:numPr>
          <w:ilvl w:val="0"/>
          <w:numId w:val="9"/>
        </w:numPr>
        <w:kinsoku w:val="0"/>
        <w:overflowPunct w:val="0"/>
        <w:spacing w:before="16"/>
        <w:ind w:right="17"/>
        <w:jc w:val="both"/>
      </w:pPr>
      <w:r w:rsidRPr="00C128DB">
        <w:t>Other</w:t>
      </w:r>
      <w:r w:rsidRPr="00C128DB">
        <w:rPr>
          <w:spacing w:val="40"/>
        </w:rPr>
        <w:t xml:space="preserve"> </w:t>
      </w:r>
      <w:r w:rsidRPr="00C128DB">
        <w:t>costs</w:t>
      </w:r>
      <w:r w:rsidRPr="00C128DB">
        <w:rPr>
          <w:spacing w:val="40"/>
        </w:rPr>
        <w:t xml:space="preserve"> </w:t>
      </w:r>
      <w:r w:rsidRPr="00C128DB">
        <w:t>included</w:t>
      </w:r>
      <w:r w:rsidRPr="00C128DB">
        <w:rPr>
          <w:spacing w:val="40"/>
        </w:rPr>
        <w:t xml:space="preserve"> </w:t>
      </w:r>
      <w:r w:rsidRPr="00C128DB">
        <w:t>in</w:t>
      </w:r>
      <w:r w:rsidRPr="00C128DB">
        <w:rPr>
          <w:spacing w:val="40"/>
        </w:rPr>
        <w:t xml:space="preserve"> </w:t>
      </w:r>
      <w:r w:rsidRPr="00C128DB">
        <w:t>the</w:t>
      </w:r>
      <w:r w:rsidRPr="00C128DB">
        <w:rPr>
          <w:spacing w:val="40"/>
        </w:rPr>
        <w:t xml:space="preserve"> </w:t>
      </w:r>
      <w:r w:rsidRPr="00C128DB">
        <w:t>price</w:t>
      </w:r>
      <w:r w:rsidRPr="00C128DB">
        <w:rPr>
          <w:spacing w:val="40"/>
        </w:rPr>
        <w:t xml:space="preserve"> </w:t>
      </w:r>
      <w:r w:rsidRPr="00C128DB">
        <w:t>(interest,</w:t>
      </w:r>
      <w:r w:rsidRPr="00C128DB">
        <w:rPr>
          <w:spacing w:val="40"/>
        </w:rPr>
        <w:t xml:space="preserve"> </w:t>
      </w:r>
      <w:r w:rsidRPr="00C128DB">
        <w:t>charges</w:t>
      </w:r>
      <w:r w:rsidRPr="00C128DB">
        <w:rPr>
          <w:spacing w:val="40"/>
        </w:rPr>
        <w:t xml:space="preserve"> </w:t>
      </w:r>
      <w:r w:rsidRPr="00C128DB">
        <w:t>for</w:t>
      </w:r>
      <w:r w:rsidRPr="00C128DB">
        <w:rPr>
          <w:spacing w:val="40"/>
        </w:rPr>
        <w:t xml:space="preserve"> </w:t>
      </w:r>
      <w:r w:rsidRPr="00C128DB">
        <w:t>the</w:t>
      </w:r>
      <w:r w:rsidRPr="00C128DB">
        <w:rPr>
          <w:spacing w:val="40"/>
        </w:rPr>
        <w:t xml:space="preserve"> </w:t>
      </w:r>
      <w:r w:rsidRPr="00C128DB">
        <w:t>right</w:t>
      </w:r>
      <w:r w:rsidRPr="00C128DB">
        <w:rPr>
          <w:spacing w:val="40"/>
        </w:rPr>
        <w:t xml:space="preserve"> </w:t>
      </w:r>
      <w:r w:rsidRPr="00C128DB">
        <w:t>to</w:t>
      </w:r>
      <w:r w:rsidRPr="00C128DB">
        <w:rPr>
          <w:spacing w:val="40"/>
        </w:rPr>
        <w:t xml:space="preserve"> </w:t>
      </w:r>
      <w:r w:rsidRPr="00C128DB">
        <w:t>reproduce,</w:t>
      </w:r>
      <w:r w:rsidRPr="00C128DB">
        <w:rPr>
          <w:spacing w:val="40"/>
        </w:rPr>
        <w:t xml:space="preserve"> </w:t>
      </w:r>
      <w:r w:rsidRPr="00C128DB">
        <w:t>buying commissions, storage costs incurred in the United Kingdom and costs of safekeeping, quota charges and ‘sales’ tax)</w:t>
      </w:r>
    </w:p>
    <w:p w14:paraId="66F29176" w14:textId="75BE8CFB" w:rsidR="007F2695" w:rsidRPr="00C128DB" w:rsidRDefault="007F2695" w:rsidP="00C128DB">
      <w:pPr>
        <w:pStyle w:val="BodyText"/>
        <w:numPr>
          <w:ilvl w:val="0"/>
          <w:numId w:val="9"/>
        </w:numPr>
        <w:kinsoku w:val="0"/>
        <w:overflowPunct w:val="0"/>
        <w:spacing w:before="13"/>
        <w:ind w:right="17"/>
        <w:jc w:val="both"/>
      </w:pPr>
      <w:r w:rsidRPr="00C128DB">
        <w:t>Customs</w:t>
      </w:r>
      <w:r w:rsidRPr="00C128DB">
        <w:rPr>
          <w:spacing w:val="-6"/>
        </w:rPr>
        <w:t xml:space="preserve"> </w:t>
      </w:r>
      <w:r w:rsidRPr="00C128DB">
        <w:t>duties,</w:t>
      </w:r>
      <w:r w:rsidRPr="00C128DB">
        <w:rPr>
          <w:spacing w:val="-9"/>
        </w:rPr>
        <w:t xml:space="preserve"> </w:t>
      </w:r>
      <w:r w:rsidRPr="00C128DB">
        <w:t>excises</w:t>
      </w:r>
      <w:r w:rsidRPr="00C128DB">
        <w:rPr>
          <w:spacing w:val="-8"/>
        </w:rPr>
        <w:t xml:space="preserve"> </w:t>
      </w:r>
      <w:r w:rsidRPr="00C128DB">
        <w:t>and</w:t>
      </w:r>
      <w:r w:rsidRPr="00C128DB">
        <w:rPr>
          <w:spacing w:val="-8"/>
        </w:rPr>
        <w:t xml:space="preserve"> </w:t>
      </w:r>
      <w:r w:rsidRPr="00C128DB">
        <w:t>taxes</w:t>
      </w:r>
      <w:r w:rsidRPr="00C128DB">
        <w:rPr>
          <w:spacing w:val="-6"/>
        </w:rPr>
        <w:t xml:space="preserve"> </w:t>
      </w:r>
      <w:r w:rsidRPr="00C128DB">
        <w:t>payable</w:t>
      </w:r>
      <w:r w:rsidRPr="00C128DB">
        <w:rPr>
          <w:spacing w:val="-6"/>
        </w:rPr>
        <w:t xml:space="preserve"> </w:t>
      </w:r>
      <w:r w:rsidRPr="00C128DB">
        <w:t>in</w:t>
      </w:r>
      <w:r w:rsidRPr="00C128DB">
        <w:rPr>
          <w:spacing w:val="-7"/>
        </w:rPr>
        <w:t xml:space="preserve"> </w:t>
      </w:r>
      <w:r w:rsidRPr="00C128DB">
        <w:t>the</w:t>
      </w:r>
      <w:r w:rsidRPr="00C128DB">
        <w:rPr>
          <w:spacing w:val="-6"/>
        </w:rPr>
        <w:t xml:space="preserve"> </w:t>
      </w:r>
      <w:r w:rsidRPr="00C128DB">
        <w:t>United</w:t>
      </w:r>
      <w:r w:rsidRPr="00C128DB">
        <w:rPr>
          <w:spacing w:val="-8"/>
        </w:rPr>
        <w:t xml:space="preserve"> </w:t>
      </w:r>
      <w:r w:rsidRPr="00C128DB">
        <w:t>Kingdom</w:t>
      </w:r>
      <w:r w:rsidRPr="00C128DB">
        <w:rPr>
          <w:spacing w:val="-6"/>
        </w:rPr>
        <w:t xml:space="preserve"> </w:t>
      </w:r>
      <w:r w:rsidRPr="00C128DB">
        <w:t>upon</w:t>
      </w:r>
      <w:r w:rsidRPr="00C128DB">
        <w:rPr>
          <w:spacing w:val="-7"/>
        </w:rPr>
        <w:t xml:space="preserve"> </w:t>
      </w:r>
      <w:r w:rsidRPr="00C128DB">
        <w:t>importation</w:t>
      </w:r>
      <w:r w:rsidRPr="00C128DB">
        <w:rPr>
          <w:spacing w:val="-7"/>
        </w:rPr>
        <w:t xml:space="preserve"> </w:t>
      </w:r>
      <w:r w:rsidRPr="00C128DB">
        <w:t>/</w:t>
      </w:r>
      <w:r w:rsidRPr="00C128DB">
        <w:rPr>
          <w:spacing w:val="-6"/>
        </w:rPr>
        <w:t xml:space="preserve"> </w:t>
      </w:r>
      <w:r w:rsidRPr="00C128DB">
        <w:t>transit</w:t>
      </w:r>
      <w:r w:rsidRPr="00C128DB">
        <w:rPr>
          <w:spacing w:val="-7"/>
        </w:rPr>
        <w:t xml:space="preserve"> </w:t>
      </w:r>
      <w:r w:rsidRPr="00C128DB">
        <w:t>/</w:t>
      </w:r>
      <w:r w:rsidRPr="00C128DB">
        <w:rPr>
          <w:spacing w:val="-9"/>
        </w:rPr>
        <w:t xml:space="preserve"> </w:t>
      </w:r>
      <w:r w:rsidRPr="00C128DB">
        <w:t>sale</w:t>
      </w:r>
      <w:r w:rsidRPr="00C128DB">
        <w:rPr>
          <w:spacing w:val="-8"/>
        </w:rPr>
        <w:t xml:space="preserve"> </w:t>
      </w:r>
      <w:r w:rsidRPr="00C128DB">
        <w:t>in the United Kingdom and already included in the price (for example, in the case of DDP)</w:t>
      </w:r>
    </w:p>
    <w:p w14:paraId="2A336CA6" w14:textId="7AEFECCE" w:rsidR="00064DD0" w:rsidRDefault="00064DD0" w:rsidP="007F2695">
      <w:pPr>
        <w:pStyle w:val="BodyText"/>
        <w:kinsoku w:val="0"/>
        <w:overflowPunct w:val="0"/>
        <w:spacing w:before="13"/>
        <w:ind w:right="17"/>
        <w:jc w:val="both"/>
      </w:pPr>
    </w:p>
    <w:p w14:paraId="615C8396" w14:textId="3530E8EF" w:rsidR="00C128DB" w:rsidRDefault="00C128DB" w:rsidP="007F2695">
      <w:pPr>
        <w:pStyle w:val="BodyText"/>
        <w:kinsoku w:val="0"/>
        <w:overflowPunct w:val="0"/>
        <w:spacing w:before="13"/>
        <w:ind w:right="17"/>
        <w:jc w:val="both"/>
      </w:pPr>
    </w:p>
    <w:p w14:paraId="3064F1B1" w14:textId="77777777" w:rsidR="00C128DB" w:rsidRPr="00C128DB" w:rsidRDefault="00C128DB" w:rsidP="007F2695">
      <w:pPr>
        <w:pStyle w:val="BodyText"/>
        <w:kinsoku w:val="0"/>
        <w:overflowPunct w:val="0"/>
        <w:spacing w:before="13"/>
        <w:ind w:right="17"/>
        <w:jc w:val="both"/>
      </w:pPr>
    </w:p>
    <w:p w14:paraId="111656DD" w14:textId="210F11C9" w:rsidR="00064DD0" w:rsidRPr="00C128DB" w:rsidRDefault="00064DD0" w:rsidP="007F2695">
      <w:pPr>
        <w:pStyle w:val="BodyText"/>
        <w:kinsoku w:val="0"/>
        <w:overflowPunct w:val="0"/>
        <w:spacing w:before="13"/>
        <w:ind w:right="17"/>
        <w:jc w:val="both"/>
      </w:pPr>
    </w:p>
    <w:p w14:paraId="3A8E57E2" w14:textId="77777777" w:rsidR="00064DD0" w:rsidRPr="00BF64ED" w:rsidRDefault="00064DD0" w:rsidP="00064DD0">
      <w:pPr>
        <w:pStyle w:val="BodyText"/>
        <w:kinsoku w:val="0"/>
        <w:overflowPunct w:val="0"/>
        <w:spacing w:before="28"/>
        <w:rPr>
          <w:b/>
          <w:bCs/>
          <w:spacing w:val="-2"/>
          <w:u w:val="single"/>
        </w:rPr>
      </w:pPr>
      <w:r w:rsidRPr="00BF64ED">
        <w:rPr>
          <w:b/>
          <w:bCs/>
          <w:u w:val="single"/>
        </w:rPr>
        <w:t>For</w:t>
      </w:r>
      <w:r w:rsidRPr="00BF64ED">
        <w:rPr>
          <w:b/>
          <w:bCs/>
          <w:spacing w:val="-7"/>
          <w:u w:val="single"/>
        </w:rPr>
        <w:t xml:space="preserve"> </w:t>
      </w:r>
      <w:r w:rsidRPr="00BF64ED">
        <w:rPr>
          <w:b/>
          <w:bCs/>
          <w:u w:val="single"/>
        </w:rPr>
        <w:t>the</w:t>
      </w:r>
      <w:r w:rsidRPr="00BF64ED">
        <w:rPr>
          <w:b/>
          <w:bCs/>
          <w:spacing w:val="-8"/>
          <w:u w:val="single"/>
        </w:rPr>
        <w:t xml:space="preserve"> </w:t>
      </w:r>
      <w:r w:rsidRPr="00BF64ED">
        <w:rPr>
          <w:b/>
          <w:bCs/>
          <w:u w:val="single"/>
        </w:rPr>
        <w:t>purpose</w:t>
      </w:r>
      <w:r w:rsidRPr="00BF64ED">
        <w:rPr>
          <w:b/>
          <w:bCs/>
          <w:spacing w:val="-8"/>
          <w:u w:val="single"/>
        </w:rPr>
        <w:t xml:space="preserve"> </w:t>
      </w:r>
      <w:r w:rsidRPr="00BF64ED">
        <w:rPr>
          <w:b/>
          <w:bCs/>
          <w:u w:val="single"/>
        </w:rPr>
        <w:t>of</w:t>
      </w:r>
      <w:r w:rsidRPr="00BF64ED">
        <w:rPr>
          <w:b/>
          <w:bCs/>
          <w:spacing w:val="-6"/>
          <w:u w:val="single"/>
        </w:rPr>
        <w:t xml:space="preserve"> </w:t>
      </w:r>
      <w:r w:rsidRPr="00BF64ED">
        <w:rPr>
          <w:b/>
          <w:bCs/>
          <w:u w:val="single"/>
        </w:rPr>
        <w:t>determining</w:t>
      </w:r>
      <w:r w:rsidRPr="00BF64ED">
        <w:rPr>
          <w:b/>
          <w:bCs/>
          <w:spacing w:val="-7"/>
          <w:u w:val="single"/>
        </w:rPr>
        <w:t xml:space="preserve"> </w:t>
      </w:r>
      <w:r w:rsidRPr="00BF64ED">
        <w:rPr>
          <w:b/>
          <w:bCs/>
          <w:u w:val="single"/>
        </w:rPr>
        <w:t>the</w:t>
      </w:r>
      <w:r w:rsidRPr="00BF64ED">
        <w:rPr>
          <w:b/>
          <w:bCs/>
          <w:spacing w:val="-8"/>
          <w:u w:val="single"/>
        </w:rPr>
        <w:t xml:space="preserve"> </w:t>
      </w:r>
      <w:r w:rsidRPr="00BF64ED">
        <w:rPr>
          <w:b/>
          <w:bCs/>
          <w:u w:val="single"/>
        </w:rPr>
        <w:t>customs</w:t>
      </w:r>
      <w:r w:rsidRPr="00BF64ED">
        <w:rPr>
          <w:b/>
          <w:bCs/>
          <w:spacing w:val="-7"/>
          <w:u w:val="single"/>
        </w:rPr>
        <w:t xml:space="preserve"> </w:t>
      </w:r>
      <w:r w:rsidRPr="00BF64ED">
        <w:rPr>
          <w:b/>
          <w:bCs/>
          <w:u w:val="single"/>
        </w:rPr>
        <w:t>value</w:t>
      </w:r>
      <w:r w:rsidRPr="00BF64ED">
        <w:rPr>
          <w:b/>
          <w:bCs/>
          <w:spacing w:val="-8"/>
          <w:u w:val="single"/>
        </w:rPr>
        <w:t xml:space="preserve"> </w:t>
      </w:r>
      <w:r w:rsidRPr="00BF64ED">
        <w:rPr>
          <w:b/>
          <w:bCs/>
          <w:u w:val="single"/>
        </w:rPr>
        <w:t>II</w:t>
      </w:r>
      <w:r w:rsidRPr="00BF64ED">
        <w:rPr>
          <w:b/>
          <w:bCs/>
          <w:spacing w:val="-8"/>
          <w:u w:val="single"/>
        </w:rPr>
        <w:t xml:space="preserve"> </w:t>
      </w:r>
      <w:r w:rsidRPr="00BF64ED">
        <w:rPr>
          <w:b/>
          <w:bCs/>
          <w:u w:val="single"/>
        </w:rPr>
        <w:t>(based</w:t>
      </w:r>
      <w:r w:rsidRPr="00BF64ED">
        <w:rPr>
          <w:b/>
          <w:bCs/>
          <w:spacing w:val="-7"/>
          <w:u w:val="single"/>
        </w:rPr>
        <w:t xml:space="preserve"> </w:t>
      </w:r>
      <w:r w:rsidRPr="00BF64ED">
        <w:rPr>
          <w:b/>
          <w:bCs/>
          <w:u w:val="single"/>
        </w:rPr>
        <w:t>on</w:t>
      </w:r>
      <w:r w:rsidRPr="00BF64ED">
        <w:rPr>
          <w:b/>
          <w:bCs/>
          <w:spacing w:val="-8"/>
          <w:u w:val="single"/>
        </w:rPr>
        <w:t xml:space="preserve"> </w:t>
      </w:r>
      <w:r w:rsidRPr="00BF64ED">
        <w:rPr>
          <w:b/>
          <w:bCs/>
          <w:u w:val="single"/>
        </w:rPr>
        <w:t>the</w:t>
      </w:r>
      <w:r w:rsidRPr="00BF64ED">
        <w:rPr>
          <w:b/>
          <w:bCs/>
          <w:spacing w:val="-10"/>
          <w:u w:val="single"/>
        </w:rPr>
        <w:t xml:space="preserve"> </w:t>
      </w:r>
      <w:r w:rsidRPr="00BF64ED">
        <w:rPr>
          <w:b/>
          <w:bCs/>
          <w:u w:val="single"/>
        </w:rPr>
        <w:t>transaction</w:t>
      </w:r>
      <w:r w:rsidRPr="00BF64ED">
        <w:rPr>
          <w:b/>
          <w:bCs/>
          <w:spacing w:val="-11"/>
          <w:u w:val="single"/>
        </w:rPr>
        <w:t xml:space="preserve"> </w:t>
      </w:r>
      <w:r w:rsidRPr="00BF64ED">
        <w:rPr>
          <w:b/>
          <w:bCs/>
          <w:spacing w:val="-2"/>
          <w:u w:val="single"/>
        </w:rPr>
        <w:t>value):</w:t>
      </w:r>
    </w:p>
    <w:p w14:paraId="5A2A1A05" w14:textId="77777777" w:rsidR="00064DD0" w:rsidRPr="00C128DB" w:rsidRDefault="00064DD0" w:rsidP="007F2695">
      <w:pPr>
        <w:pStyle w:val="BodyText"/>
        <w:kinsoku w:val="0"/>
        <w:overflowPunct w:val="0"/>
        <w:spacing w:before="13"/>
        <w:ind w:right="17"/>
        <w:jc w:val="both"/>
      </w:pPr>
    </w:p>
    <w:p w14:paraId="362EFBB6" w14:textId="77777777" w:rsidR="00064DD0" w:rsidRPr="00C128DB" w:rsidRDefault="00064DD0" w:rsidP="00064DD0">
      <w:pPr>
        <w:pStyle w:val="BodyText"/>
        <w:kinsoku w:val="0"/>
        <w:overflowPunct w:val="0"/>
        <w:spacing w:before="3"/>
      </w:pPr>
      <w:r w:rsidRPr="00C128DB">
        <w:t>The Principal guarantees that at the first request of the Direct Customs Agent it will immediately supply requested information, including but not limited to the following:</w:t>
      </w:r>
    </w:p>
    <w:p w14:paraId="219A0503" w14:textId="77777777" w:rsidR="00064DD0" w:rsidRPr="00C128DB" w:rsidRDefault="00064DD0" w:rsidP="007F2695">
      <w:pPr>
        <w:pStyle w:val="BodyText"/>
        <w:kinsoku w:val="0"/>
        <w:overflowPunct w:val="0"/>
        <w:spacing w:before="13"/>
        <w:ind w:right="17"/>
        <w:jc w:val="both"/>
      </w:pPr>
    </w:p>
    <w:p w14:paraId="4E3619F4" w14:textId="77777777" w:rsidR="00064DD0" w:rsidRPr="00C128DB" w:rsidRDefault="00064DD0" w:rsidP="005F5F9B">
      <w:pPr>
        <w:pStyle w:val="BodyText"/>
        <w:numPr>
          <w:ilvl w:val="0"/>
          <w:numId w:val="10"/>
        </w:numPr>
        <w:kinsoku w:val="0"/>
        <w:overflowPunct w:val="0"/>
        <w:spacing w:before="28"/>
        <w:rPr>
          <w:spacing w:val="-2"/>
        </w:rPr>
      </w:pPr>
      <w:r w:rsidRPr="00C128DB">
        <w:t>whether</w:t>
      </w:r>
      <w:r w:rsidRPr="00C128DB">
        <w:rPr>
          <w:spacing w:val="35"/>
        </w:rPr>
        <w:t xml:space="preserve"> </w:t>
      </w:r>
      <w:r w:rsidRPr="00C128DB">
        <w:t>multiple</w:t>
      </w:r>
      <w:r w:rsidRPr="00C128DB">
        <w:rPr>
          <w:spacing w:val="36"/>
        </w:rPr>
        <w:t xml:space="preserve"> </w:t>
      </w:r>
      <w:r w:rsidRPr="00C128DB">
        <w:t>sales</w:t>
      </w:r>
      <w:r w:rsidRPr="00C128DB">
        <w:rPr>
          <w:spacing w:val="36"/>
        </w:rPr>
        <w:t xml:space="preserve"> </w:t>
      </w:r>
      <w:r w:rsidRPr="00C128DB">
        <w:t>have</w:t>
      </w:r>
      <w:r w:rsidRPr="00C128DB">
        <w:rPr>
          <w:spacing w:val="36"/>
        </w:rPr>
        <w:t xml:space="preserve"> </w:t>
      </w:r>
      <w:r w:rsidRPr="00C128DB">
        <w:t>taken</w:t>
      </w:r>
      <w:r w:rsidRPr="00C128DB">
        <w:rPr>
          <w:spacing w:val="34"/>
        </w:rPr>
        <w:t xml:space="preserve"> </w:t>
      </w:r>
      <w:r w:rsidRPr="00C128DB">
        <w:t>place,</w:t>
      </w:r>
      <w:r w:rsidRPr="00C128DB">
        <w:rPr>
          <w:spacing w:val="35"/>
        </w:rPr>
        <w:t xml:space="preserve"> </w:t>
      </w:r>
      <w:r w:rsidRPr="00C128DB">
        <w:t>indicating</w:t>
      </w:r>
      <w:r w:rsidRPr="00C128DB">
        <w:rPr>
          <w:spacing w:val="37"/>
        </w:rPr>
        <w:t xml:space="preserve"> </w:t>
      </w:r>
      <w:r w:rsidRPr="00C128DB">
        <w:t>that</w:t>
      </w:r>
      <w:r w:rsidRPr="00C128DB">
        <w:rPr>
          <w:spacing w:val="36"/>
        </w:rPr>
        <w:t xml:space="preserve"> </w:t>
      </w:r>
      <w:r w:rsidRPr="00C128DB">
        <w:t>the</w:t>
      </w:r>
      <w:r w:rsidRPr="00C128DB">
        <w:rPr>
          <w:spacing w:val="36"/>
        </w:rPr>
        <w:t xml:space="preserve"> </w:t>
      </w:r>
      <w:r w:rsidRPr="00C128DB">
        <w:t>goods</w:t>
      </w:r>
      <w:r w:rsidRPr="00C128DB">
        <w:rPr>
          <w:spacing w:val="38"/>
        </w:rPr>
        <w:t xml:space="preserve"> </w:t>
      </w:r>
      <w:r w:rsidRPr="00C128DB">
        <w:t>are</w:t>
      </w:r>
      <w:r w:rsidRPr="00C128DB">
        <w:rPr>
          <w:spacing w:val="36"/>
        </w:rPr>
        <w:t xml:space="preserve"> </w:t>
      </w:r>
      <w:r w:rsidRPr="00C128DB">
        <w:t>destined</w:t>
      </w:r>
      <w:r w:rsidRPr="00C128DB">
        <w:rPr>
          <w:spacing w:val="33"/>
        </w:rPr>
        <w:t xml:space="preserve"> </w:t>
      </w:r>
      <w:r w:rsidRPr="00C128DB">
        <w:t>for</w:t>
      </w:r>
      <w:r w:rsidRPr="00C128DB">
        <w:rPr>
          <w:spacing w:val="34"/>
        </w:rPr>
        <w:t xml:space="preserve"> </w:t>
      </w:r>
      <w:r w:rsidRPr="00C128DB">
        <w:t>the</w:t>
      </w:r>
      <w:r w:rsidRPr="00C128DB">
        <w:rPr>
          <w:spacing w:val="36"/>
        </w:rPr>
        <w:t xml:space="preserve"> </w:t>
      </w:r>
      <w:r w:rsidRPr="00C128DB">
        <w:t xml:space="preserve">United </w:t>
      </w:r>
      <w:r w:rsidRPr="00C128DB">
        <w:rPr>
          <w:spacing w:val="-2"/>
        </w:rPr>
        <w:t>Kingdom</w:t>
      </w:r>
    </w:p>
    <w:p w14:paraId="27302666" w14:textId="77777777" w:rsidR="005F5F9B" w:rsidRDefault="00064DD0" w:rsidP="005F5F9B">
      <w:pPr>
        <w:pStyle w:val="BodyText"/>
        <w:numPr>
          <w:ilvl w:val="0"/>
          <w:numId w:val="10"/>
        </w:numPr>
        <w:kinsoku w:val="0"/>
        <w:overflowPunct w:val="0"/>
        <w:spacing w:before="10" w:line="252" w:lineRule="auto"/>
        <w:ind w:right="2113"/>
      </w:pPr>
      <w:r w:rsidRPr="00C128DB">
        <w:t>whether</w:t>
      </w:r>
      <w:r w:rsidRPr="00C128DB">
        <w:rPr>
          <w:spacing w:val="-6"/>
        </w:rPr>
        <w:t xml:space="preserve"> </w:t>
      </w:r>
      <w:r w:rsidRPr="00C128DB">
        <w:t>the</w:t>
      </w:r>
      <w:r w:rsidRPr="00C128DB">
        <w:rPr>
          <w:spacing w:val="-6"/>
        </w:rPr>
        <w:t xml:space="preserve"> </w:t>
      </w:r>
      <w:r w:rsidRPr="00C128DB">
        <w:t>buyer</w:t>
      </w:r>
      <w:r w:rsidRPr="00C128DB">
        <w:rPr>
          <w:spacing w:val="-6"/>
        </w:rPr>
        <w:t xml:space="preserve"> </w:t>
      </w:r>
      <w:r w:rsidRPr="00C128DB">
        <w:t>and</w:t>
      </w:r>
      <w:r w:rsidRPr="00C128DB">
        <w:rPr>
          <w:spacing w:val="-7"/>
        </w:rPr>
        <w:t xml:space="preserve"> </w:t>
      </w:r>
      <w:r w:rsidRPr="00C128DB">
        <w:t>seller</w:t>
      </w:r>
      <w:r w:rsidRPr="00C128DB">
        <w:rPr>
          <w:spacing w:val="-6"/>
        </w:rPr>
        <w:t xml:space="preserve"> </w:t>
      </w:r>
      <w:r w:rsidRPr="00C128DB">
        <w:t>are</w:t>
      </w:r>
      <w:r w:rsidRPr="00C128DB">
        <w:rPr>
          <w:spacing w:val="-6"/>
        </w:rPr>
        <w:t xml:space="preserve"> </w:t>
      </w:r>
      <w:r w:rsidRPr="00C128DB">
        <w:t>related</w:t>
      </w:r>
      <w:r w:rsidRPr="00C128DB">
        <w:rPr>
          <w:spacing w:val="-7"/>
        </w:rPr>
        <w:t xml:space="preserve"> </w:t>
      </w:r>
      <w:r w:rsidRPr="00C128DB">
        <w:t>(subsidiary,</w:t>
      </w:r>
      <w:r w:rsidRPr="00C128DB">
        <w:rPr>
          <w:spacing w:val="-6"/>
        </w:rPr>
        <w:t xml:space="preserve"> </w:t>
      </w:r>
      <w:r w:rsidRPr="00C128DB">
        <w:t>shareholdings</w:t>
      </w:r>
      <w:r w:rsidRPr="00C128DB">
        <w:rPr>
          <w:spacing w:val="-6"/>
        </w:rPr>
        <w:t xml:space="preserve"> </w:t>
      </w:r>
      <w:r w:rsidRPr="00C128DB">
        <w:t xml:space="preserve">etc.) </w:t>
      </w:r>
    </w:p>
    <w:p w14:paraId="4C3853E6" w14:textId="77777777" w:rsidR="005F5F9B" w:rsidRDefault="00064DD0" w:rsidP="005F5F9B">
      <w:pPr>
        <w:pStyle w:val="BodyText"/>
        <w:numPr>
          <w:ilvl w:val="0"/>
          <w:numId w:val="10"/>
        </w:numPr>
        <w:kinsoku w:val="0"/>
        <w:overflowPunct w:val="0"/>
        <w:spacing w:before="10" w:line="252" w:lineRule="auto"/>
        <w:ind w:right="2113"/>
      </w:pPr>
      <w:r w:rsidRPr="00C128DB">
        <w:t xml:space="preserve">whether an invoice inspection has taken place (date and outcome) </w:t>
      </w:r>
    </w:p>
    <w:p w14:paraId="2C9485CA" w14:textId="77777777" w:rsidR="005F5F9B" w:rsidRPr="005F5F9B" w:rsidRDefault="00064DD0" w:rsidP="007770A7">
      <w:pPr>
        <w:pStyle w:val="BodyText"/>
        <w:numPr>
          <w:ilvl w:val="0"/>
          <w:numId w:val="10"/>
        </w:numPr>
        <w:kinsoku w:val="0"/>
        <w:overflowPunct w:val="0"/>
        <w:spacing w:before="3" w:line="252" w:lineRule="auto"/>
        <w:ind w:right="2113"/>
        <w:rPr>
          <w:spacing w:val="-5"/>
        </w:rPr>
      </w:pPr>
      <w:r w:rsidRPr="00C128DB">
        <w:t>discounts on the price, which are certain at the time of importation</w:t>
      </w:r>
    </w:p>
    <w:p w14:paraId="532A72EE" w14:textId="4240EB37" w:rsidR="00064DD0" w:rsidRPr="005F5F9B" w:rsidRDefault="00064DD0" w:rsidP="005F5F9B">
      <w:pPr>
        <w:pStyle w:val="BodyText"/>
        <w:numPr>
          <w:ilvl w:val="0"/>
          <w:numId w:val="10"/>
        </w:numPr>
        <w:kinsoku w:val="0"/>
        <w:overflowPunct w:val="0"/>
        <w:spacing w:before="3" w:line="252" w:lineRule="auto"/>
        <w:ind w:right="1819"/>
        <w:rPr>
          <w:spacing w:val="-5"/>
        </w:rPr>
      </w:pPr>
      <w:r w:rsidRPr="00C128DB">
        <w:t>costs</w:t>
      </w:r>
      <w:r w:rsidRPr="005F5F9B">
        <w:rPr>
          <w:spacing w:val="-2"/>
        </w:rPr>
        <w:t xml:space="preserve"> </w:t>
      </w:r>
      <w:r w:rsidRPr="00C128DB">
        <w:t>that</w:t>
      </w:r>
      <w:r w:rsidRPr="005F5F9B">
        <w:rPr>
          <w:spacing w:val="-2"/>
        </w:rPr>
        <w:t xml:space="preserve"> </w:t>
      </w:r>
      <w:r w:rsidRPr="00C128DB">
        <w:t>are</w:t>
      </w:r>
      <w:r w:rsidRPr="005F5F9B">
        <w:rPr>
          <w:spacing w:val="-1"/>
        </w:rPr>
        <w:t xml:space="preserve"> </w:t>
      </w:r>
      <w:r w:rsidRPr="00C128DB">
        <w:t>incurred</w:t>
      </w:r>
      <w:r w:rsidRPr="005F5F9B">
        <w:rPr>
          <w:spacing w:val="-4"/>
        </w:rPr>
        <w:t xml:space="preserve"> </w:t>
      </w:r>
      <w:r w:rsidRPr="00C128DB">
        <w:t>by</w:t>
      </w:r>
      <w:r w:rsidRPr="005F5F9B">
        <w:rPr>
          <w:spacing w:val="-1"/>
        </w:rPr>
        <w:t xml:space="preserve"> </w:t>
      </w:r>
      <w:r w:rsidRPr="00C128DB">
        <w:t>the</w:t>
      </w:r>
      <w:r w:rsidRPr="005F5F9B">
        <w:rPr>
          <w:spacing w:val="-1"/>
        </w:rPr>
        <w:t xml:space="preserve"> </w:t>
      </w:r>
      <w:r w:rsidRPr="00C128DB">
        <w:t>buyer</w:t>
      </w:r>
      <w:r w:rsidRPr="005F5F9B">
        <w:rPr>
          <w:spacing w:val="-2"/>
        </w:rPr>
        <w:t xml:space="preserve"> </w:t>
      </w:r>
      <w:r w:rsidRPr="00C128DB">
        <w:t>but</w:t>
      </w:r>
      <w:r w:rsidRPr="005F5F9B">
        <w:rPr>
          <w:spacing w:val="-1"/>
        </w:rPr>
        <w:t xml:space="preserve"> </w:t>
      </w:r>
      <w:r w:rsidRPr="00C128DB">
        <w:t>are</w:t>
      </w:r>
      <w:r w:rsidRPr="005F5F9B">
        <w:rPr>
          <w:spacing w:val="-1"/>
        </w:rPr>
        <w:t xml:space="preserve"> </w:t>
      </w:r>
      <w:r w:rsidRPr="00C128DB">
        <w:t>not</w:t>
      </w:r>
      <w:r w:rsidRPr="005F5F9B">
        <w:rPr>
          <w:spacing w:val="-2"/>
        </w:rPr>
        <w:t xml:space="preserve"> </w:t>
      </w:r>
      <w:r w:rsidRPr="00C128DB">
        <w:t>included</w:t>
      </w:r>
      <w:r w:rsidRPr="005F5F9B">
        <w:rPr>
          <w:spacing w:val="-3"/>
        </w:rPr>
        <w:t xml:space="preserve"> </w:t>
      </w:r>
      <w:r w:rsidRPr="00C128DB">
        <w:t>in</w:t>
      </w:r>
      <w:r w:rsidRPr="005F5F9B">
        <w:rPr>
          <w:spacing w:val="-3"/>
        </w:rPr>
        <w:t xml:space="preserve"> </w:t>
      </w:r>
      <w:r w:rsidRPr="00C128DB">
        <w:t>the</w:t>
      </w:r>
      <w:r w:rsidRPr="005F5F9B">
        <w:rPr>
          <w:spacing w:val="-1"/>
        </w:rPr>
        <w:t xml:space="preserve"> </w:t>
      </w:r>
      <w:r w:rsidRPr="00C128DB">
        <w:t>purchase</w:t>
      </w:r>
      <w:r w:rsidRPr="005F5F9B">
        <w:rPr>
          <w:spacing w:val="-1"/>
        </w:rPr>
        <w:t xml:space="preserve"> </w:t>
      </w:r>
      <w:r w:rsidRPr="00C128DB">
        <w:t>price,</w:t>
      </w:r>
      <w:r w:rsidRPr="005F5F9B">
        <w:rPr>
          <w:spacing w:val="-2"/>
        </w:rPr>
        <w:t xml:space="preserve"> </w:t>
      </w:r>
      <w:r w:rsidRPr="00C128DB">
        <w:t>such</w:t>
      </w:r>
      <w:r w:rsidRPr="005F5F9B">
        <w:rPr>
          <w:spacing w:val="-2"/>
        </w:rPr>
        <w:t xml:space="preserve"> </w:t>
      </w:r>
      <w:r w:rsidR="005F5F9B">
        <w:rPr>
          <w:spacing w:val="-2"/>
        </w:rPr>
        <w:t>a</w:t>
      </w:r>
      <w:r w:rsidRPr="005F5F9B">
        <w:rPr>
          <w:spacing w:val="-5"/>
        </w:rPr>
        <w:t>s</w:t>
      </w:r>
    </w:p>
    <w:p w14:paraId="1E87FB91" w14:textId="77777777" w:rsidR="00064DD0" w:rsidRPr="00C128DB" w:rsidRDefault="00064DD0" w:rsidP="00064DD0">
      <w:pPr>
        <w:pStyle w:val="BodyText"/>
        <w:numPr>
          <w:ilvl w:val="0"/>
          <w:numId w:val="5"/>
        </w:numPr>
        <w:tabs>
          <w:tab w:val="left" w:pos="143"/>
        </w:tabs>
        <w:kinsoku w:val="0"/>
        <w:overflowPunct w:val="0"/>
        <w:spacing w:before="10"/>
        <w:rPr>
          <w:spacing w:val="-2"/>
        </w:rPr>
      </w:pPr>
      <w:r w:rsidRPr="00C128DB">
        <w:t>commissions</w:t>
      </w:r>
      <w:r w:rsidRPr="00C128DB">
        <w:rPr>
          <w:spacing w:val="-9"/>
        </w:rPr>
        <w:t xml:space="preserve"> </w:t>
      </w:r>
      <w:r w:rsidRPr="00C128DB">
        <w:t>(except</w:t>
      </w:r>
      <w:r w:rsidRPr="00C128DB">
        <w:rPr>
          <w:spacing w:val="-8"/>
        </w:rPr>
        <w:t xml:space="preserve"> </w:t>
      </w:r>
      <w:r w:rsidRPr="00C128DB">
        <w:t>buying</w:t>
      </w:r>
      <w:r w:rsidRPr="00C128DB">
        <w:rPr>
          <w:spacing w:val="-9"/>
        </w:rPr>
        <w:t xml:space="preserve"> </w:t>
      </w:r>
      <w:r w:rsidRPr="00C128DB">
        <w:rPr>
          <w:spacing w:val="-2"/>
        </w:rPr>
        <w:t>commissions)</w:t>
      </w:r>
    </w:p>
    <w:p w14:paraId="61CA9AC1" w14:textId="77777777" w:rsidR="00064DD0" w:rsidRPr="00C128DB" w:rsidRDefault="00064DD0" w:rsidP="00064DD0">
      <w:pPr>
        <w:pStyle w:val="BodyText"/>
        <w:numPr>
          <w:ilvl w:val="0"/>
          <w:numId w:val="5"/>
        </w:numPr>
        <w:tabs>
          <w:tab w:val="left" w:pos="143"/>
        </w:tabs>
        <w:kinsoku w:val="0"/>
        <w:overflowPunct w:val="0"/>
        <w:spacing w:before="12"/>
        <w:rPr>
          <w:spacing w:val="-5"/>
        </w:rPr>
      </w:pPr>
      <w:r w:rsidRPr="00C128DB">
        <w:t>brokerage</w:t>
      </w:r>
      <w:r w:rsidRPr="00C128DB">
        <w:rPr>
          <w:spacing w:val="-3"/>
        </w:rPr>
        <w:t xml:space="preserve"> </w:t>
      </w:r>
      <w:r w:rsidRPr="00C128DB">
        <w:rPr>
          <w:spacing w:val="-5"/>
        </w:rPr>
        <w:t>fee</w:t>
      </w:r>
    </w:p>
    <w:p w14:paraId="349FB6FB" w14:textId="77777777" w:rsidR="00064DD0" w:rsidRPr="00C128DB" w:rsidRDefault="00064DD0" w:rsidP="00064DD0">
      <w:pPr>
        <w:pStyle w:val="BodyText"/>
        <w:numPr>
          <w:ilvl w:val="0"/>
          <w:numId w:val="5"/>
        </w:numPr>
        <w:tabs>
          <w:tab w:val="left" w:pos="143"/>
        </w:tabs>
        <w:kinsoku w:val="0"/>
        <w:overflowPunct w:val="0"/>
        <w:spacing w:before="13"/>
        <w:rPr>
          <w:spacing w:val="-2"/>
        </w:rPr>
      </w:pPr>
      <w:r w:rsidRPr="00C128DB">
        <w:t>containers</w:t>
      </w:r>
      <w:r w:rsidRPr="00C128DB">
        <w:rPr>
          <w:spacing w:val="-9"/>
        </w:rPr>
        <w:t xml:space="preserve"> </w:t>
      </w:r>
      <w:r w:rsidRPr="00C128DB">
        <w:t>and</w:t>
      </w:r>
      <w:r w:rsidRPr="00C128DB">
        <w:rPr>
          <w:spacing w:val="-11"/>
        </w:rPr>
        <w:t xml:space="preserve"> </w:t>
      </w:r>
      <w:r w:rsidRPr="00C128DB">
        <w:rPr>
          <w:spacing w:val="-2"/>
        </w:rPr>
        <w:t>packing</w:t>
      </w:r>
    </w:p>
    <w:p w14:paraId="6E3B7EFE" w14:textId="77777777" w:rsidR="00064DD0" w:rsidRPr="00C128DB" w:rsidRDefault="00064DD0" w:rsidP="005F5F9B">
      <w:pPr>
        <w:pStyle w:val="BodyText"/>
        <w:numPr>
          <w:ilvl w:val="0"/>
          <w:numId w:val="11"/>
        </w:numPr>
        <w:kinsoku w:val="0"/>
        <w:overflowPunct w:val="0"/>
        <w:spacing w:before="12"/>
      </w:pPr>
      <w:r w:rsidRPr="00C128DB">
        <w:t>goods and services supplied by the buyer free of charge or at reduced cost for use in connection</w:t>
      </w:r>
      <w:r w:rsidRPr="00C128DB">
        <w:rPr>
          <w:spacing w:val="40"/>
        </w:rPr>
        <w:t xml:space="preserve"> </w:t>
      </w:r>
      <w:r w:rsidRPr="00C128DB">
        <w:t>with the imported goods</w:t>
      </w:r>
    </w:p>
    <w:p w14:paraId="7B83BEDF" w14:textId="77777777" w:rsidR="00064DD0" w:rsidRPr="00C128DB" w:rsidRDefault="00064DD0" w:rsidP="005F5F9B">
      <w:pPr>
        <w:pStyle w:val="BodyText"/>
        <w:numPr>
          <w:ilvl w:val="0"/>
          <w:numId w:val="11"/>
        </w:numPr>
        <w:kinsoku w:val="0"/>
        <w:overflowPunct w:val="0"/>
        <w:spacing w:before="11"/>
        <w:rPr>
          <w:spacing w:val="-4"/>
        </w:rPr>
      </w:pPr>
      <w:r w:rsidRPr="00C128DB">
        <w:t xml:space="preserve">royalties and licence fees that the buyer must pay, either directly or indirectly, as a condition of the </w:t>
      </w:r>
      <w:r w:rsidRPr="00C128DB">
        <w:rPr>
          <w:spacing w:val="-4"/>
        </w:rPr>
        <w:t>sale</w:t>
      </w:r>
    </w:p>
    <w:p w14:paraId="083E60BC" w14:textId="77777777" w:rsidR="00064DD0" w:rsidRPr="00C128DB" w:rsidRDefault="00064DD0" w:rsidP="005F5F9B">
      <w:pPr>
        <w:pStyle w:val="BodyText"/>
        <w:numPr>
          <w:ilvl w:val="0"/>
          <w:numId w:val="11"/>
        </w:numPr>
        <w:kinsoku w:val="0"/>
        <w:overflowPunct w:val="0"/>
        <w:spacing w:before="10"/>
        <w:rPr>
          <w:spacing w:val="-4"/>
        </w:rPr>
      </w:pPr>
      <w:r w:rsidRPr="00C128DB">
        <w:t>part</w:t>
      </w:r>
      <w:r w:rsidRPr="00C128DB">
        <w:rPr>
          <w:spacing w:val="-6"/>
        </w:rPr>
        <w:t xml:space="preserve"> </w:t>
      </w:r>
      <w:r w:rsidRPr="00C128DB">
        <w:t>of</w:t>
      </w:r>
      <w:r w:rsidRPr="00C128DB">
        <w:rPr>
          <w:spacing w:val="-5"/>
        </w:rPr>
        <w:t xml:space="preserve"> </w:t>
      </w:r>
      <w:r w:rsidRPr="00C128DB">
        <w:t>the</w:t>
      </w:r>
      <w:r w:rsidRPr="00C128DB">
        <w:rPr>
          <w:spacing w:val="-1"/>
        </w:rPr>
        <w:t xml:space="preserve"> </w:t>
      </w:r>
      <w:r w:rsidRPr="00C128DB">
        <w:t>proceeds</w:t>
      </w:r>
      <w:r w:rsidRPr="00C128DB">
        <w:rPr>
          <w:spacing w:val="-4"/>
        </w:rPr>
        <w:t xml:space="preserve"> </w:t>
      </w:r>
      <w:r w:rsidRPr="00C128DB">
        <w:t>for</w:t>
      </w:r>
      <w:r w:rsidRPr="00C128DB">
        <w:rPr>
          <w:spacing w:val="-6"/>
        </w:rPr>
        <w:t xml:space="preserve"> </w:t>
      </w:r>
      <w:r w:rsidRPr="00C128DB">
        <w:t>the</w:t>
      </w:r>
      <w:r w:rsidRPr="00C128DB">
        <w:rPr>
          <w:spacing w:val="-1"/>
        </w:rPr>
        <w:t xml:space="preserve"> </w:t>
      </w:r>
      <w:r w:rsidRPr="00C128DB">
        <w:t>seller</w:t>
      </w:r>
      <w:r w:rsidRPr="00C128DB">
        <w:rPr>
          <w:spacing w:val="-5"/>
        </w:rPr>
        <w:t xml:space="preserve"> </w:t>
      </w:r>
      <w:r w:rsidRPr="00C128DB">
        <w:t>from</w:t>
      </w:r>
      <w:r w:rsidRPr="00C128DB">
        <w:rPr>
          <w:spacing w:val="-4"/>
        </w:rPr>
        <w:t xml:space="preserve"> </w:t>
      </w:r>
      <w:r w:rsidRPr="00C128DB">
        <w:t>a</w:t>
      </w:r>
      <w:r w:rsidRPr="00C128DB">
        <w:rPr>
          <w:spacing w:val="-6"/>
        </w:rPr>
        <w:t xml:space="preserve"> </w:t>
      </w:r>
      <w:r w:rsidRPr="00C128DB">
        <w:t>subsequent</w:t>
      </w:r>
      <w:r w:rsidRPr="00C128DB">
        <w:rPr>
          <w:spacing w:val="-6"/>
        </w:rPr>
        <w:t xml:space="preserve"> </w:t>
      </w:r>
      <w:r w:rsidRPr="00C128DB">
        <w:rPr>
          <w:spacing w:val="-4"/>
        </w:rPr>
        <w:t>sale</w:t>
      </w:r>
    </w:p>
    <w:p w14:paraId="5C11B92D" w14:textId="77777777" w:rsidR="00064DD0" w:rsidRPr="00C128DB" w:rsidRDefault="00064DD0" w:rsidP="005F5F9B">
      <w:pPr>
        <w:pStyle w:val="BodyText"/>
        <w:numPr>
          <w:ilvl w:val="0"/>
          <w:numId w:val="11"/>
        </w:numPr>
        <w:kinsoku w:val="0"/>
        <w:overflowPunct w:val="0"/>
        <w:spacing w:before="12"/>
        <w:ind w:right="9"/>
      </w:pPr>
      <w:r w:rsidRPr="00C128DB">
        <w:t>whether</w:t>
      </w:r>
      <w:r w:rsidRPr="00C128DB">
        <w:rPr>
          <w:spacing w:val="-14"/>
        </w:rPr>
        <w:t xml:space="preserve"> </w:t>
      </w:r>
      <w:r w:rsidRPr="00C128DB">
        <w:t>the</w:t>
      </w:r>
      <w:r w:rsidRPr="00C128DB">
        <w:rPr>
          <w:spacing w:val="-14"/>
        </w:rPr>
        <w:t xml:space="preserve"> </w:t>
      </w:r>
      <w:r w:rsidRPr="00C128DB">
        <w:t>sale</w:t>
      </w:r>
      <w:r w:rsidRPr="00C128DB">
        <w:rPr>
          <w:spacing w:val="-14"/>
        </w:rPr>
        <w:t xml:space="preserve"> </w:t>
      </w:r>
      <w:r w:rsidRPr="00C128DB">
        <w:t>is</w:t>
      </w:r>
      <w:r w:rsidRPr="00C128DB">
        <w:rPr>
          <w:spacing w:val="-14"/>
        </w:rPr>
        <w:t xml:space="preserve"> </w:t>
      </w:r>
      <w:r w:rsidRPr="00C128DB">
        <w:t>subject</w:t>
      </w:r>
      <w:r w:rsidRPr="00C128DB">
        <w:rPr>
          <w:spacing w:val="-14"/>
        </w:rPr>
        <w:t xml:space="preserve"> </w:t>
      </w:r>
      <w:r w:rsidRPr="00C128DB">
        <w:t>to</w:t>
      </w:r>
      <w:r w:rsidRPr="00C128DB">
        <w:rPr>
          <w:spacing w:val="-14"/>
        </w:rPr>
        <w:t xml:space="preserve"> </w:t>
      </w:r>
      <w:r w:rsidRPr="00C128DB">
        <w:t>an</w:t>
      </w:r>
      <w:r w:rsidRPr="00C128DB">
        <w:rPr>
          <w:spacing w:val="-14"/>
        </w:rPr>
        <w:t xml:space="preserve"> </w:t>
      </w:r>
      <w:r w:rsidRPr="00C128DB">
        <w:t>arrangement</w:t>
      </w:r>
      <w:r w:rsidRPr="00C128DB">
        <w:rPr>
          <w:spacing w:val="-14"/>
        </w:rPr>
        <w:t xml:space="preserve"> </w:t>
      </w:r>
      <w:r w:rsidRPr="00C128DB">
        <w:t>by</w:t>
      </w:r>
      <w:r w:rsidRPr="00C128DB">
        <w:rPr>
          <w:spacing w:val="-14"/>
        </w:rPr>
        <w:t xml:space="preserve"> </w:t>
      </w:r>
      <w:r w:rsidRPr="00C128DB">
        <w:t>which</w:t>
      </w:r>
      <w:r w:rsidRPr="00C128DB">
        <w:rPr>
          <w:spacing w:val="-14"/>
        </w:rPr>
        <w:t xml:space="preserve"> </w:t>
      </w:r>
      <w:r w:rsidRPr="00C128DB">
        <w:t>part</w:t>
      </w:r>
      <w:r w:rsidRPr="00C128DB">
        <w:rPr>
          <w:spacing w:val="-13"/>
        </w:rPr>
        <w:t xml:space="preserve"> </w:t>
      </w:r>
      <w:r w:rsidRPr="00C128DB">
        <w:t>of</w:t>
      </w:r>
      <w:r w:rsidRPr="00C128DB">
        <w:rPr>
          <w:spacing w:val="-14"/>
        </w:rPr>
        <w:t xml:space="preserve"> </w:t>
      </w:r>
      <w:r w:rsidRPr="00C128DB">
        <w:t>the</w:t>
      </w:r>
      <w:r w:rsidRPr="00C128DB">
        <w:rPr>
          <w:spacing w:val="-14"/>
        </w:rPr>
        <w:t xml:space="preserve"> </w:t>
      </w:r>
      <w:r w:rsidRPr="00C128DB">
        <w:t>proceeds</w:t>
      </w:r>
      <w:r w:rsidRPr="00C128DB">
        <w:rPr>
          <w:spacing w:val="-14"/>
        </w:rPr>
        <w:t xml:space="preserve"> </w:t>
      </w:r>
      <w:r w:rsidRPr="00C128DB">
        <w:t>of</w:t>
      </w:r>
      <w:r w:rsidRPr="00C128DB">
        <w:rPr>
          <w:spacing w:val="-14"/>
        </w:rPr>
        <w:t xml:space="preserve"> </w:t>
      </w:r>
      <w:r w:rsidRPr="00C128DB">
        <w:t>the</w:t>
      </w:r>
      <w:r w:rsidRPr="00C128DB">
        <w:rPr>
          <w:spacing w:val="-14"/>
        </w:rPr>
        <w:t xml:space="preserve"> </w:t>
      </w:r>
      <w:r w:rsidRPr="00C128DB">
        <w:t>subsequent</w:t>
      </w:r>
      <w:r w:rsidRPr="00C128DB">
        <w:rPr>
          <w:spacing w:val="-14"/>
        </w:rPr>
        <w:t xml:space="preserve"> </w:t>
      </w:r>
      <w:r w:rsidRPr="00C128DB">
        <w:t>resale, disposal or use of the imported goods will accrue directly or indirectly to the seller</w:t>
      </w:r>
    </w:p>
    <w:p w14:paraId="3DFA8110" w14:textId="604E1ECE" w:rsidR="00064DD0" w:rsidRPr="00196DB4" w:rsidRDefault="00064DD0" w:rsidP="007F2695">
      <w:pPr>
        <w:pStyle w:val="BodyText"/>
        <w:kinsoku w:val="0"/>
        <w:overflowPunct w:val="0"/>
        <w:spacing w:before="13"/>
        <w:ind w:right="17"/>
        <w:jc w:val="both"/>
        <w:rPr>
          <w:b/>
          <w:bCs/>
        </w:rPr>
      </w:pPr>
    </w:p>
    <w:p w14:paraId="041E37DB" w14:textId="77777777" w:rsidR="00196DB4" w:rsidRPr="00196DB4" w:rsidRDefault="00196DB4" w:rsidP="00196DB4">
      <w:pPr>
        <w:pStyle w:val="NoSpacing"/>
        <w:rPr>
          <w:rFonts w:ascii="Arial" w:eastAsia="Times New Roman" w:hAnsi="Arial" w:cs="Arial"/>
          <w:b/>
          <w:bCs/>
          <w:sz w:val="20"/>
          <w:szCs w:val="20"/>
          <w:lang w:eastAsia="en-GB"/>
        </w:rPr>
      </w:pPr>
      <w:r w:rsidRPr="00196DB4">
        <w:rPr>
          <w:rFonts w:ascii="Arial" w:eastAsia="Times New Roman" w:hAnsi="Arial" w:cs="Arial"/>
          <w:b/>
          <w:bCs/>
          <w:sz w:val="20"/>
          <w:szCs w:val="20"/>
          <w:lang w:eastAsia="en-GB"/>
        </w:rPr>
        <w:t>E. Export Control Clause</w:t>
      </w:r>
    </w:p>
    <w:p w14:paraId="165175C6" w14:textId="77777777" w:rsidR="00196DB4" w:rsidRPr="00196DB4" w:rsidRDefault="00196DB4" w:rsidP="00196DB4">
      <w:pPr>
        <w:pStyle w:val="NoSpacing"/>
        <w:rPr>
          <w:rFonts w:ascii="Arial" w:eastAsia="Times New Roman" w:hAnsi="Arial" w:cs="Arial"/>
          <w:sz w:val="20"/>
          <w:szCs w:val="20"/>
          <w:lang w:eastAsia="en-GB"/>
        </w:rPr>
      </w:pPr>
      <w:r w:rsidRPr="00196DB4">
        <w:rPr>
          <w:rFonts w:ascii="Arial" w:eastAsia="Times New Roman" w:hAnsi="Arial" w:cs="Arial"/>
          <w:sz w:val="20"/>
          <w:szCs w:val="20"/>
          <w:lang w:eastAsia="en-GB"/>
        </w:rPr>
        <w:t>The Principal shall comply with all laws and regulations of the United Kingdom and the United States controlling the export of certain commodities, services and/or technical data, including without limitation all Export Administration Regulations of the United States Department of Commerce, as well the British laws and regulations on Export Controlled products and/or technical data (also known as strategic goods), including but not limited to, Military and Dual- Use goods. Among other things, these laws and regulations prohibit or require a license for the export of certain types of commodities, services and/or technical data to specified countries. The Principal hereby gives written assurance that it will comply with all the afore mentioned laws and regulations applicable, that it bears sole responsibility for any violation of such laws and regulations by itself, and that it will indemnify, defend, and hold the Direct Customs Agent harmless for the consequences of any such violation.</w:t>
      </w:r>
    </w:p>
    <w:p w14:paraId="4E1FDCA9" w14:textId="77777777" w:rsidR="00196DB4" w:rsidRPr="00196DB4" w:rsidRDefault="00196DB4" w:rsidP="00196DB4">
      <w:pPr>
        <w:pStyle w:val="NoSpacing"/>
        <w:rPr>
          <w:rFonts w:ascii="Arial" w:eastAsia="Times New Roman" w:hAnsi="Arial" w:cs="Arial"/>
          <w:sz w:val="20"/>
          <w:szCs w:val="20"/>
          <w:lang w:eastAsia="en-GB"/>
        </w:rPr>
      </w:pPr>
    </w:p>
    <w:p w14:paraId="37610DEC" w14:textId="77777777" w:rsidR="00196DB4" w:rsidRPr="00196DB4" w:rsidRDefault="00196DB4" w:rsidP="00196DB4">
      <w:pPr>
        <w:pStyle w:val="NoSpacing"/>
        <w:rPr>
          <w:rFonts w:ascii="Arial" w:eastAsia="Times New Roman" w:hAnsi="Arial" w:cs="Arial"/>
          <w:b/>
          <w:bCs/>
          <w:sz w:val="20"/>
          <w:szCs w:val="20"/>
          <w:lang w:eastAsia="en-GB"/>
        </w:rPr>
      </w:pPr>
      <w:r w:rsidRPr="00196DB4">
        <w:rPr>
          <w:rFonts w:ascii="Arial" w:eastAsia="Times New Roman" w:hAnsi="Arial" w:cs="Arial"/>
          <w:b/>
          <w:bCs/>
          <w:sz w:val="20"/>
          <w:szCs w:val="20"/>
          <w:lang w:eastAsia="en-GB"/>
        </w:rPr>
        <w:t>F. Other</w:t>
      </w:r>
    </w:p>
    <w:p w14:paraId="0BDF8C7A" w14:textId="215FD800" w:rsidR="00993AE9" w:rsidRPr="00196DB4" w:rsidRDefault="00196DB4" w:rsidP="00196DB4">
      <w:pPr>
        <w:pStyle w:val="NoSpacing"/>
        <w:rPr>
          <w:rFonts w:ascii="Arial" w:hAnsi="Arial" w:cs="Arial"/>
          <w:sz w:val="20"/>
          <w:szCs w:val="20"/>
        </w:rPr>
      </w:pPr>
      <w:r w:rsidRPr="00196DB4">
        <w:rPr>
          <w:rFonts w:ascii="Arial" w:eastAsia="Times New Roman" w:hAnsi="Arial" w:cs="Arial"/>
          <w:sz w:val="20"/>
          <w:szCs w:val="20"/>
          <w:lang w:eastAsia="en-GB"/>
        </w:rPr>
        <w:t>If the Principal possesses information of relevance or of possible relevance to the declaration, the Principal guarantees that it will inform the Direct Customs Agent about this in writing before the declaration is submitted.</w:t>
      </w:r>
    </w:p>
    <w:p w14:paraId="2CDD0879" w14:textId="271A75C9" w:rsidR="00993AE9" w:rsidRDefault="00993AE9" w:rsidP="004776BE">
      <w:pPr>
        <w:pStyle w:val="NoSpacing"/>
        <w:rPr>
          <w:rFonts w:ascii="Arial" w:hAnsi="Arial" w:cs="Arial"/>
          <w:sz w:val="20"/>
          <w:szCs w:val="20"/>
        </w:rPr>
      </w:pPr>
      <w:r w:rsidRPr="00196DB4">
        <w:rPr>
          <w:rFonts w:ascii="Arial" w:hAnsi="Arial" w:cs="Arial"/>
          <w:w w:val="95"/>
          <w:sz w:val="20"/>
          <w:szCs w:val="20"/>
        </w:rPr>
        <w:t>Although this checklist has been compiled with care, the above description should not be regarded</w:t>
      </w:r>
      <w:r w:rsidRPr="00196DB4">
        <w:rPr>
          <w:rFonts w:ascii="Arial" w:hAnsi="Arial" w:cs="Arial"/>
          <w:spacing w:val="40"/>
          <w:sz w:val="20"/>
          <w:szCs w:val="20"/>
        </w:rPr>
        <w:t xml:space="preserve"> </w:t>
      </w:r>
      <w:r w:rsidRPr="00196DB4">
        <w:rPr>
          <w:rFonts w:ascii="Arial" w:hAnsi="Arial" w:cs="Arial"/>
          <w:sz w:val="20"/>
          <w:szCs w:val="20"/>
        </w:rPr>
        <w:t>as an exhaustive list</w:t>
      </w:r>
    </w:p>
    <w:p w14:paraId="3D2560AF" w14:textId="5DFAEA0C" w:rsidR="00196DB4" w:rsidRDefault="00196DB4" w:rsidP="004776BE">
      <w:pPr>
        <w:pStyle w:val="NoSpacing"/>
        <w:rPr>
          <w:rFonts w:ascii="Arial" w:hAnsi="Arial" w:cs="Arial"/>
          <w:sz w:val="20"/>
          <w:szCs w:val="20"/>
        </w:rPr>
      </w:pPr>
    </w:p>
    <w:p w14:paraId="7DF1AB58" w14:textId="45435F78" w:rsidR="00196DB4" w:rsidRPr="00D40119" w:rsidRDefault="00196DB4" w:rsidP="004776BE">
      <w:pPr>
        <w:pStyle w:val="NoSpacing"/>
        <w:rPr>
          <w:rFonts w:ascii="Arial" w:hAnsi="Arial" w:cs="Arial"/>
          <w:b/>
          <w:bCs/>
          <w:sz w:val="20"/>
          <w:szCs w:val="20"/>
        </w:rPr>
      </w:pPr>
      <w:r w:rsidRPr="00D40119">
        <w:rPr>
          <w:rFonts w:ascii="Arial" w:hAnsi="Arial" w:cs="Arial"/>
          <w:b/>
          <w:bCs/>
          <w:sz w:val="20"/>
          <w:szCs w:val="20"/>
        </w:rPr>
        <w:t xml:space="preserve">G. Commercial </w:t>
      </w:r>
    </w:p>
    <w:p w14:paraId="455BA155" w14:textId="77777777" w:rsidR="005976FC" w:rsidRDefault="00196DB4" w:rsidP="005976FC">
      <w:pPr>
        <w:pStyle w:val="NoSpacing"/>
        <w:numPr>
          <w:ilvl w:val="0"/>
          <w:numId w:val="12"/>
        </w:numPr>
        <w:ind w:left="142"/>
        <w:rPr>
          <w:rFonts w:ascii="Arial" w:hAnsi="Arial" w:cs="Arial"/>
          <w:sz w:val="20"/>
          <w:szCs w:val="20"/>
        </w:rPr>
      </w:pPr>
      <w:r>
        <w:rPr>
          <w:rFonts w:ascii="Arial" w:hAnsi="Arial" w:cs="Arial"/>
          <w:sz w:val="20"/>
          <w:szCs w:val="20"/>
        </w:rPr>
        <w:t xml:space="preserve">It is understood that </w:t>
      </w:r>
      <w:hyperlink r:id="rId7" w:history="1">
        <w:r w:rsidRPr="00196DB4">
          <w:rPr>
            <w:rStyle w:val="Hyperlink"/>
            <w:rFonts w:ascii="Arial" w:hAnsi="Arial" w:cs="Arial"/>
            <w:sz w:val="20"/>
            <w:szCs w:val="20"/>
          </w:rPr>
          <w:t>PVA</w:t>
        </w:r>
      </w:hyperlink>
      <w:r>
        <w:rPr>
          <w:rFonts w:ascii="Arial" w:hAnsi="Arial" w:cs="Arial"/>
          <w:sz w:val="20"/>
          <w:szCs w:val="20"/>
        </w:rPr>
        <w:t xml:space="preserve"> (Postponed Vat Accounting) will be the default </w:t>
      </w:r>
      <w:r w:rsidR="00D40119">
        <w:rPr>
          <w:rFonts w:ascii="Arial" w:hAnsi="Arial" w:cs="Arial"/>
          <w:sz w:val="20"/>
          <w:szCs w:val="20"/>
        </w:rPr>
        <w:t xml:space="preserve">payment mechanism if using the Direct representatives account number, unless specifically requested to </w:t>
      </w:r>
      <w:r w:rsidR="00D40119" w:rsidRPr="00D40119">
        <w:rPr>
          <w:rFonts w:ascii="Arial" w:hAnsi="Arial" w:cs="Arial"/>
          <w:sz w:val="20"/>
          <w:szCs w:val="20"/>
          <w:u w:val="single"/>
        </w:rPr>
        <w:t>not</w:t>
      </w:r>
      <w:r w:rsidR="00D40119">
        <w:rPr>
          <w:rFonts w:ascii="Arial" w:hAnsi="Arial" w:cs="Arial"/>
          <w:sz w:val="20"/>
          <w:szCs w:val="20"/>
        </w:rPr>
        <w:t xml:space="preserve"> do so</w:t>
      </w:r>
    </w:p>
    <w:p w14:paraId="4EDADBE6" w14:textId="0073562C" w:rsidR="00196DB4" w:rsidRDefault="00D40119" w:rsidP="005976FC">
      <w:pPr>
        <w:pStyle w:val="NoSpacing"/>
        <w:numPr>
          <w:ilvl w:val="0"/>
          <w:numId w:val="12"/>
        </w:numPr>
        <w:ind w:left="142"/>
        <w:rPr>
          <w:rFonts w:ascii="Arial" w:hAnsi="Arial" w:cs="Arial"/>
          <w:sz w:val="20"/>
          <w:szCs w:val="20"/>
        </w:rPr>
      </w:pPr>
      <w:r>
        <w:rPr>
          <w:rFonts w:ascii="Arial" w:hAnsi="Arial" w:cs="Arial"/>
          <w:sz w:val="20"/>
          <w:szCs w:val="20"/>
        </w:rPr>
        <w:t xml:space="preserve">It is understood and agreed that any activity undertaken by the Agent for an on behalf of the Principal is a paid service and that the Agent shall be reimbursed by the Principal according to its </w:t>
      </w:r>
      <w:r w:rsidR="005976FC">
        <w:rPr>
          <w:rFonts w:ascii="Arial" w:hAnsi="Arial" w:cs="Arial"/>
          <w:sz w:val="20"/>
          <w:szCs w:val="20"/>
        </w:rPr>
        <w:t xml:space="preserve">specific </w:t>
      </w:r>
      <w:r>
        <w:rPr>
          <w:rFonts w:ascii="Arial" w:hAnsi="Arial" w:cs="Arial"/>
          <w:sz w:val="20"/>
          <w:szCs w:val="20"/>
        </w:rPr>
        <w:t>agreement</w:t>
      </w:r>
      <w:r w:rsidR="005976FC">
        <w:rPr>
          <w:rFonts w:ascii="Arial" w:hAnsi="Arial" w:cs="Arial"/>
          <w:sz w:val="20"/>
          <w:szCs w:val="20"/>
        </w:rPr>
        <w:t>.</w:t>
      </w:r>
    </w:p>
    <w:p w14:paraId="76474760" w14:textId="7B0431E1" w:rsidR="005976FC" w:rsidRPr="00196DB4" w:rsidRDefault="005976FC" w:rsidP="005976FC">
      <w:pPr>
        <w:pStyle w:val="NoSpacing"/>
        <w:numPr>
          <w:ilvl w:val="0"/>
          <w:numId w:val="12"/>
        </w:numPr>
        <w:ind w:left="142"/>
        <w:rPr>
          <w:rFonts w:ascii="Arial" w:hAnsi="Arial" w:cs="Arial"/>
          <w:sz w:val="20"/>
          <w:szCs w:val="20"/>
        </w:rPr>
      </w:pPr>
      <w:r>
        <w:rPr>
          <w:rFonts w:ascii="Arial" w:hAnsi="Arial" w:cs="Arial"/>
          <w:sz w:val="20"/>
          <w:szCs w:val="20"/>
        </w:rPr>
        <w:t xml:space="preserve">If no specific agreement is in place, then the Agent can charge the Principal its standard charges for Import/Export Customs Declarations/ Brokerage services </w:t>
      </w:r>
    </w:p>
    <w:p w14:paraId="2D9D5AE0" w14:textId="08B418C2" w:rsidR="00BF64ED" w:rsidRDefault="00BF64ED" w:rsidP="004776BE">
      <w:pPr>
        <w:pStyle w:val="NoSpacing"/>
        <w:rPr>
          <w:rFonts w:ascii="Arial" w:hAnsi="Arial" w:cs="Arial"/>
          <w:b/>
          <w:bCs/>
        </w:rPr>
      </w:pPr>
    </w:p>
    <w:p w14:paraId="26267377" w14:textId="22568D6A" w:rsidR="00BF64ED" w:rsidRPr="0078757A" w:rsidRDefault="00BF64ED" w:rsidP="00BF64ED">
      <w:pPr>
        <w:pStyle w:val="NoSpacing"/>
        <w:spacing w:line="360" w:lineRule="auto"/>
        <w:rPr>
          <w:rFonts w:ascii="Arial" w:hAnsi="Arial" w:cs="Arial"/>
          <w:sz w:val="20"/>
          <w:szCs w:val="20"/>
        </w:rPr>
      </w:pPr>
      <w:r w:rsidRPr="0078757A">
        <w:rPr>
          <w:rFonts w:ascii="Arial" w:hAnsi="Arial" w:cs="Arial"/>
          <w:sz w:val="20"/>
          <w:szCs w:val="20"/>
        </w:rPr>
        <w:t>WWL ALS UK International Ltd</w:t>
      </w:r>
      <w:r>
        <w:rPr>
          <w:rFonts w:ascii="Arial" w:hAnsi="Arial" w:cs="Arial"/>
          <w:sz w:val="20"/>
          <w:szCs w:val="20"/>
        </w:rPr>
        <w:t xml:space="preserve"> undertake </w:t>
      </w:r>
      <w:r w:rsidR="00196DB4">
        <w:rPr>
          <w:rFonts w:ascii="Arial" w:hAnsi="Arial" w:cs="Arial"/>
          <w:sz w:val="20"/>
          <w:szCs w:val="20"/>
        </w:rPr>
        <w:t>all</w:t>
      </w:r>
      <w:r>
        <w:rPr>
          <w:rFonts w:ascii="Arial" w:hAnsi="Arial" w:cs="Arial"/>
          <w:sz w:val="20"/>
          <w:szCs w:val="20"/>
        </w:rPr>
        <w:t xml:space="preserve"> activities under its standard trading terms and conditions here which can be found </w:t>
      </w:r>
      <w:hyperlink r:id="rId8" w:history="1">
        <w:r w:rsidRPr="00735DAF">
          <w:rPr>
            <w:rStyle w:val="Hyperlink"/>
            <w:rFonts w:ascii="Arial" w:hAnsi="Arial" w:cs="Arial"/>
            <w:sz w:val="20"/>
            <w:szCs w:val="20"/>
          </w:rPr>
          <w:t>https://abnormal-loads.com/terms-conditions</w:t>
        </w:r>
      </w:hyperlink>
      <w:r>
        <w:rPr>
          <w:rFonts w:ascii="Arial" w:hAnsi="Arial" w:cs="Arial"/>
          <w:sz w:val="20"/>
          <w:szCs w:val="20"/>
        </w:rPr>
        <w:t xml:space="preserve"> </w:t>
      </w:r>
    </w:p>
    <w:p w14:paraId="0026905A" w14:textId="5A9C9DF9" w:rsidR="00BF64ED" w:rsidRDefault="00BF64ED" w:rsidP="004776BE">
      <w:pPr>
        <w:pStyle w:val="NoSpacing"/>
        <w:rPr>
          <w:rFonts w:ascii="Arial" w:hAnsi="Arial" w:cs="Arial"/>
          <w:b/>
          <w:bCs/>
          <w:sz w:val="20"/>
          <w:szCs w:val="20"/>
        </w:rPr>
      </w:pPr>
    </w:p>
    <w:p w14:paraId="45653CE3" w14:textId="3506D4C2" w:rsidR="00E9669D" w:rsidRPr="00E9669D" w:rsidRDefault="00E9669D" w:rsidP="004776BE">
      <w:pPr>
        <w:pStyle w:val="NoSpacing"/>
        <w:rPr>
          <w:rFonts w:ascii="Arial" w:hAnsi="Arial" w:cs="Arial"/>
          <w:sz w:val="20"/>
          <w:szCs w:val="20"/>
        </w:rPr>
      </w:pPr>
      <w:r>
        <w:rPr>
          <w:rFonts w:ascii="Arial" w:hAnsi="Arial" w:cs="Arial"/>
          <w:b/>
          <w:bCs/>
          <w:sz w:val="20"/>
          <w:szCs w:val="20"/>
        </w:rPr>
        <w:t xml:space="preserve">Check a HS Code </w:t>
      </w:r>
      <w:hyperlink r:id="rId9" w:history="1">
        <w:r w:rsidRPr="00E9669D">
          <w:rPr>
            <w:rStyle w:val="Hyperlink"/>
            <w:rFonts w:ascii="Arial" w:hAnsi="Arial" w:cs="Arial"/>
            <w:sz w:val="20"/>
            <w:szCs w:val="20"/>
          </w:rPr>
          <w:t>https://www.trade-tariff.service.gov.uk/find_commodity</w:t>
        </w:r>
      </w:hyperlink>
    </w:p>
    <w:p w14:paraId="4A542AAB" w14:textId="621CF57C" w:rsidR="00E9669D" w:rsidRDefault="00E9669D" w:rsidP="004776BE">
      <w:pPr>
        <w:pStyle w:val="NoSpacing"/>
        <w:rPr>
          <w:rFonts w:ascii="Arial" w:hAnsi="Arial" w:cs="Arial"/>
          <w:b/>
          <w:bCs/>
          <w:sz w:val="20"/>
          <w:szCs w:val="20"/>
        </w:rPr>
      </w:pPr>
    </w:p>
    <w:p w14:paraId="6CAE1C67" w14:textId="483C7845" w:rsidR="00E9669D" w:rsidRDefault="00E9669D" w:rsidP="004776BE">
      <w:pPr>
        <w:pStyle w:val="NoSpacing"/>
        <w:rPr>
          <w:rFonts w:ascii="Arial" w:hAnsi="Arial" w:cs="Arial"/>
          <w:b/>
          <w:bCs/>
          <w:sz w:val="20"/>
          <w:szCs w:val="20"/>
        </w:rPr>
      </w:pPr>
      <w:r>
        <w:rPr>
          <w:rFonts w:ascii="Arial" w:hAnsi="Arial" w:cs="Arial"/>
          <w:b/>
          <w:bCs/>
          <w:sz w:val="20"/>
          <w:szCs w:val="20"/>
        </w:rPr>
        <w:t>Check a EORI number</w:t>
      </w:r>
      <w:r w:rsidRPr="00E9669D">
        <w:rPr>
          <w:rFonts w:ascii="Arial" w:hAnsi="Arial" w:cs="Arial"/>
          <w:sz w:val="20"/>
          <w:szCs w:val="20"/>
        </w:rPr>
        <w:t xml:space="preserve"> </w:t>
      </w:r>
      <w:hyperlink r:id="rId10" w:history="1">
        <w:r w:rsidRPr="00E9669D">
          <w:rPr>
            <w:rStyle w:val="Hyperlink"/>
            <w:rFonts w:ascii="Arial" w:hAnsi="Arial" w:cs="Arial"/>
            <w:sz w:val="20"/>
            <w:szCs w:val="20"/>
          </w:rPr>
          <w:t>https://www.tax.service.gov.uk/check-eori-number</w:t>
        </w:r>
      </w:hyperlink>
    </w:p>
    <w:p w14:paraId="52DEBD84" w14:textId="4619519C" w:rsidR="00E9669D" w:rsidRDefault="00E9669D" w:rsidP="004776BE">
      <w:pPr>
        <w:pStyle w:val="NoSpacing"/>
        <w:rPr>
          <w:rFonts w:ascii="Arial" w:hAnsi="Arial" w:cs="Arial"/>
          <w:b/>
          <w:bCs/>
          <w:sz w:val="20"/>
          <w:szCs w:val="20"/>
        </w:rPr>
      </w:pPr>
    </w:p>
    <w:p w14:paraId="545CB3A6" w14:textId="668C38CC" w:rsidR="00E9669D" w:rsidRPr="00E9669D" w:rsidRDefault="00E9669D" w:rsidP="004776BE">
      <w:pPr>
        <w:pStyle w:val="NoSpacing"/>
        <w:rPr>
          <w:rFonts w:ascii="Arial" w:hAnsi="Arial" w:cs="Arial"/>
          <w:sz w:val="20"/>
          <w:szCs w:val="20"/>
        </w:rPr>
      </w:pPr>
      <w:r>
        <w:rPr>
          <w:rFonts w:ascii="Arial" w:hAnsi="Arial" w:cs="Arial"/>
          <w:b/>
          <w:bCs/>
          <w:sz w:val="20"/>
          <w:szCs w:val="20"/>
        </w:rPr>
        <w:t>Check a VAT number</w:t>
      </w:r>
      <w:r w:rsidRPr="00E9669D">
        <w:rPr>
          <w:rFonts w:ascii="Arial" w:hAnsi="Arial" w:cs="Arial"/>
          <w:sz w:val="20"/>
          <w:szCs w:val="20"/>
        </w:rPr>
        <w:t xml:space="preserve"> </w:t>
      </w:r>
      <w:hyperlink r:id="rId11" w:history="1">
        <w:r w:rsidRPr="00E9669D">
          <w:rPr>
            <w:rStyle w:val="Hyperlink"/>
            <w:rFonts w:ascii="Arial" w:hAnsi="Arial" w:cs="Arial"/>
            <w:sz w:val="20"/>
            <w:szCs w:val="20"/>
          </w:rPr>
          <w:t>https://www.tax.service.gov.uk/check-vat-number/enter-vat-details</w:t>
        </w:r>
      </w:hyperlink>
    </w:p>
    <w:p w14:paraId="47AB81C9" w14:textId="378ED0EA" w:rsidR="005815F7" w:rsidRDefault="005815F7" w:rsidP="005815F7">
      <w:pPr>
        <w:rPr>
          <w:rFonts w:ascii="Arial" w:hAnsi="Arial" w:cs="Arial"/>
          <w:sz w:val="20"/>
          <w:szCs w:val="20"/>
        </w:rPr>
      </w:pPr>
    </w:p>
    <w:p w14:paraId="7CF18542" w14:textId="58923687" w:rsidR="005815F7" w:rsidRDefault="005815F7" w:rsidP="005815F7">
      <w:pPr>
        <w:rPr>
          <w:rFonts w:ascii="Arial" w:hAnsi="Arial" w:cs="Arial"/>
          <w:sz w:val="20"/>
          <w:szCs w:val="20"/>
        </w:rPr>
      </w:pPr>
    </w:p>
    <w:p w14:paraId="7C42B520" w14:textId="39BFF5B9" w:rsidR="005815F7" w:rsidRPr="005815F7" w:rsidRDefault="005815F7" w:rsidP="005815F7">
      <w:pPr>
        <w:rPr>
          <w:rFonts w:ascii="Arial" w:hAnsi="Arial" w:cs="Arial"/>
          <w:b/>
          <w:bCs/>
          <w:sz w:val="20"/>
          <w:szCs w:val="20"/>
        </w:rPr>
      </w:pPr>
      <w:r w:rsidRPr="005815F7">
        <w:rPr>
          <w:rFonts w:ascii="Arial" w:hAnsi="Arial" w:cs="Arial"/>
          <w:b/>
          <w:bCs/>
          <w:sz w:val="20"/>
          <w:szCs w:val="20"/>
        </w:rPr>
        <w:t xml:space="preserve">H. Business Critical information </w:t>
      </w:r>
    </w:p>
    <w:p w14:paraId="661ED3C1" w14:textId="77777777" w:rsidR="005815F7" w:rsidRDefault="005815F7" w:rsidP="005815F7">
      <w:pPr>
        <w:rPr>
          <w:rFonts w:ascii="Arial" w:eastAsia="Times New Roman" w:hAnsi="Arial" w:cs="Arial"/>
          <w:b/>
          <w:bCs/>
          <w:color w:val="0B0C0C"/>
          <w:kern w:val="36"/>
          <w:sz w:val="20"/>
          <w:szCs w:val="20"/>
          <w:lang w:eastAsia="en-GB"/>
        </w:rPr>
      </w:pPr>
      <w:r w:rsidRPr="005815F7">
        <w:rPr>
          <w:rFonts w:ascii="Arial" w:eastAsia="Times New Roman" w:hAnsi="Arial" w:cs="Arial"/>
          <w:b/>
          <w:bCs/>
          <w:color w:val="0B0C0C"/>
          <w:kern w:val="36"/>
          <w:sz w:val="20"/>
          <w:szCs w:val="20"/>
          <w:lang w:eastAsia="en-GB"/>
        </w:rPr>
        <w:t xml:space="preserve">Subscribe to the </w:t>
      </w:r>
      <w:r>
        <w:rPr>
          <w:rFonts w:ascii="Arial" w:eastAsia="Times New Roman" w:hAnsi="Arial" w:cs="Arial"/>
          <w:b/>
          <w:bCs/>
          <w:color w:val="0B0C0C"/>
          <w:kern w:val="36"/>
          <w:sz w:val="20"/>
          <w:szCs w:val="20"/>
          <w:lang w:eastAsia="en-GB"/>
        </w:rPr>
        <w:t>CDS (</w:t>
      </w:r>
      <w:r w:rsidRPr="005815F7">
        <w:rPr>
          <w:rFonts w:ascii="Arial" w:eastAsia="Times New Roman" w:hAnsi="Arial" w:cs="Arial"/>
          <w:b/>
          <w:bCs/>
          <w:color w:val="0B0C0C"/>
          <w:kern w:val="36"/>
          <w:sz w:val="20"/>
          <w:szCs w:val="20"/>
          <w:lang w:eastAsia="en-GB"/>
        </w:rPr>
        <w:t xml:space="preserve">Customs Declaration Service) </w:t>
      </w:r>
    </w:p>
    <w:p w14:paraId="4B1D0A2C" w14:textId="70419551" w:rsidR="005815F7" w:rsidRPr="005815F7" w:rsidRDefault="00420517" w:rsidP="005815F7">
      <w:pPr>
        <w:rPr>
          <w:rFonts w:ascii="Arial" w:eastAsia="Times New Roman" w:hAnsi="Arial" w:cs="Arial"/>
          <w:color w:val="0B0C0C"/>
          <w:kern w:val="36"/>
          <w:sz w:val="20"/>
          <w:szCs w:val="20"/>
          <w:lang w:eastAsia="en-GB"/>
        </w:rPr>
      </w:pPr>
      <w:hyperlink r:id="rId12" w:anchor="TDR" w:history="1">
        <w:r w:rsidR="005815F7" w:rsidRPr="00735DAF">
          <w:rPr>
            <w:rStyle w:val="Hyperlink"/>
            <w:rFonts w:ascii="Arial" w:eastAsia="Times New Roman" w:hAnsi="Arial" w:cs="Arial"/>
            <w:kern w:val="36"/>
            <w:sz w:val="20"/>
            <w:szCs w:val="20"/>
            <w:lang w:eastAsia="en-GB"/>
          </w:rPr>
          <w:t>https://www.gov.uk/guidance/get-access-to-the-customs-declaration-service#TDR</w:t>
        </w:r>
      </w:hyperlink>
    </w:p>
    <w:p w14:paraId="007EA374" w14:textId="77777777" w:rsidR="005815F7" w:rsidRPr="00C128DB" w:rsidRDefault="005815F7" w:rsidP="004776BE">
      <w:pPr>
        <w:pStyle w:val="NoSpacing"/>
        <w:rPr>
          <w:rFonts w:ascii="Arial" w:hAnsi="Arial" w:cs="Arial"/>
          <w:b/>
          <w:bCs/>
          <w:sz w:val="20"/>
          <w:szCs w:val="20"/>
        </w:rPr>
      </w:pPr>
    </w:p>
    <w:sectPr w:rsidR="005815F7" w:rsidRPr="00C128DB" w:rsidSect="00562A01">
      <w:footerReference w:type="default" r:id="rId13"/>
      <w:pgSz w:w="11906" w:h="16838"/>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9CC3" w14:textId="77777777" w:rsidR="00420517" w:rsidRDefault="00420517" w:rsidP="00993AE9">
      <w:pPr>
        <w:spacing w:after="0" w:line="240" w:lineRule="auto"/>
      </w:pPr>
      <w:r>
        <w:separator/>
      </w:r>
    </w:p>
  </w:endnote>
  <w:endnote w:type="continuationSeparator" w:id="0">
    <w:p w14:paraId="10FDC9AA" w14:textId="77777777" w:rsidR="00420517" w:rsidRDefault="00420517" w:rsidP="0099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890193"/>
      <w:docPartObj>
        <w:docPartGallery w:val="Page Numbers (Bottom of Page)"/>
        <w:docPartUnique/>
      </w:docPartObj>
    </w:sdtPr>
    <w:sdtEndPr>
      <w:rPr>
        <w:color w:val="7F7F7F" w:themeColor="background1" w:themeShade="7F"/>
        <w:spacing w:val="60"/>
      </w:rPr>
    </w:sdtEndPr>
    <w:sdtContent>
      <w:p w14:paraId="2C1A05DB" w14:textId="1146A185" w:rsidR="00993AE9" w:rsidRDefault="00993AE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61174A">
          <w:rPr>
            <w:color w:val="7F7F7F" w:themeColor="background1" w:themeShade="7F"/>
            <w:spacing w:val="60"/>
          </w:rPr>
          <w:t>Page of</w:t>
        </w:r>
        <w:r w:rsidR="00A952AA">
          <w:rPr>
            <w:color w:val="7F7F7F" w:themeColor="background1" w:themeShade="7F"/>
            <w:spacing w:val="60"/>
          </w:rPr>
          <w:t xml:space="preserve"> 3</w:t>
        </w:r>
      </w:p>
    </w:sdtContent>
  </w:sdt>
  <w:p w14:paraId="61E44E54" w14:textId="77777777" w:rsidR="00993AE9" w:rsidRDefault="00993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B9D3" w14:textId="77777777" w:rsidR="00420517" w:rsidRDefault="00420517" w:rsidP="00993AE9">
      <w:pPr>
        <w:spacing w:after="0" w:line="240" w:lineRule="auto"/>
      </w:pPr>
      <w:r>
        <w:separator/>
      </w:r>
    </w:p>
  </w:footnote>
  <w:footnote w:type="continuationSeparator" w:id="0">
    <w:p w14:paraId="5EA7E8F5" w14:textId="77777777" w:rsidR="00420517" w:rsidRDefault="00420517" w:rsidP="00993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47" w:hanging="428"/>
      </w:pPr>
      <w:rPr>
        <w:rFonts w:ascii="Symbol" w:hAnsi="Symbol" w:cs="Symbol"/>
        <w:b w:val="0"/>
        <w:bCs w:val="0"/>
        <w:i w:val="0"/>
        <w:iCs w:val="0"/>
        <w:w w:val="99"/>
        <w:sz w:val="20"/>
        <w:szCs w:val="20"/>
      </w:rPr>
    </w:lvl>
    <w:lvl w:ilvl="1">
      <w:numFmt w:val="bullet"/>
      <w:lvlText w:val="•"/>
      <w:lvlJc w:val="left"/>
      <w:pPr>
        <w:ind w:left="1321" w:hanging="428"/>
      </w:pPr>
    </w:lvl>
    <w:lvl w:ilvl="2">
      <w:numFmt w:val="bullet"/>
      <w:lvlText w:val="•"/>
      <w:lvlJc w:val="left"/>
      <w:pPr>
        <w:ind w:left="2202" w:hanging="428"/>
      </w:pPr>
    </w:lvl>
    <w:lvl w:ilvl="3">
      <w:numFmt w:val="bullet"/>
      <w:lvlText w:val="•"/>
      <w:lvlJc w:val="left"/>
      <w:pPr>
        <w:ind w:left="3083" w:hanging="428"/>
      </w:pPr>
    </w:lvl>
    <w:lvl w:ilvl="4">
      <w:numFmt w:val="bullet"/>
      <w:lvlText w:val="•"/>
      <w:lvlJc w:val="left"/>
      <w:pPr>
        <w:ind w:left="3964" w:hanging="428"/>
      </w:pPr>
    </w:lvl>
    <w:lvl w:ilvl="5">
      <w:numFmt w:val="bullet"/>
      <w:lvlText w:val="•"/>
      <w:lvlJc w:val="left"/>
      <w:pPr>
        <w:ind w:left="4846" w:hanging="428"/>
      </w:pPr>
    </w:lvl>
    <w:lvl w:ilvl="6">
      <w:numFmt w:val="bullet"/>
      <w:lvlText w:val="•"/>
      <w:lvlJc w:val="left"/>
      <w:pPr>
        <w:ind w:left="5727" w:hanging="428"/>
      </w:pPr>
    </w:lvl>
    <w:lvl w:ilvl="7">
      <w:numFmt w:val="bullet"/>
      <w:lvlText w:val="•"/>
      <w:lvlJc w:val="left"/>
      <w:pPr>
        <w:ind w:left="6608" w:hanging="428"/>
      </w:pPr>
    </w:lvl>
    <w:lvl w:ilvl="8">
      <w:numFmt w:val="bullet"/>
      <w:lvlText w:val="•"/>
      <w:lvlJc w:val="left"/>
      <w:pPr>
        <w:ind w:left="7489" w:hanging="428"/>
      </w:pPr>
    </w:lvl>
  </w:abstractNum>
  <w:abstractNum w:abstractNumId="1" w15:restartNumberingAfterBreak="0">
    <w:nsid w:val="00000403"/>
    <w:multiLevelType w:val="multilevel"/>
    <w:tmpl w:val="00000886"/>
    <w:lvl w:ilvl="0">
      <w:numFmt w:val="bullet"/>
      <w:lvlText w:val="-"/>
      <w:lvlJc w:val="left"/>
      <w:pPr>
        <w:ind w:left="843" w:hanging="123"/>
      </w:pPr>
      <w:rPr>
        <w:rFonts w:ascii="Arial" w:hAnsi="Arial" w:cs="Arial"/>
        <w:b w:val="0"/>
        <w:bCs w:val="0"/>
        <w:i w:val="0"/>
        <w:iCs w:val="0"/>
        <w:w w:val="99"/>
        <w:sz w:val="20"/>
        <w:szCs w:val="20"/>
      </w:rPr>
    </w:lvl>
    <w:lvl w:ilvl="1">
      <w:numFmt w:val="bullet"/>
      <w:lvlText w:val="•"/>
      <w:lvlJc w:val="left"/>
      <w:pPr>
        <w:ind w:left="1709" w:hanging="123"/>
      </w:pPr>
    </w:lvl>
    <w:lvl w:ilvl="2">
      <w:numFmt w:val="bullet"/>
      <w:lvlText w:val="•"/>
      <w:lvlJc w:val="left"/>
      <w:pPr>
        <w:ind w:left="2578" w:hanging="123"/>
      </w:pPr>
    </w:lvl>
    <w:lvl w:ilvl="3">
      <w:numFmt w:val="bullet"/>
      <w:lvlText w:val="•"/>
      <w:lvlJc w:val="left"/>
      <w:pPr>
        <w:ind w:left="3447" w:hanging="123"/>
      </w:pPr>
    </w:lvl>
    <w:lvl w:ilvl="4">
      <w:numFmt w:val="bullet"/>
      <w:lvlText w:val="•"/>
      <w:lvlJc w:val="left"/>
      <w:pPr>
        <w:ind w:left="4316" w:hanging="123"/>
      </w:pPr>
    </w:lvl>
    <w:lvl w:ilvl="5">
      <w:numFmt w:val="bullet"/>
      <w:lvlText w:val="•"/>
      <w:lvlJc w:val="left"/>
      <w:pPr>
        <w:ind w:left="5185" w:hanging="123"/>
      </w:pPr>
    </w:lvl>
    <w:lvl w:ilvl="6">
      <w:numFmt w:val="bullet"/>
      <w:lvlText w:val="•"/>
      <w:lvlJc w:val="left"/>
      <w:pPr>
        <w:ind w:left="6054" w:hanging="123"/>
      </w:pPr>
    </w:lvl>
    <w:lvl w:ilvl="7">
      <w:numFmt w:val="bullet"/>
      <w:lvlText w:val="•"/>
      <w:lvlJc w:val="left"/>
      <w:pPr>
        <w:ind w:left="6923" w:hanging="123"/>
      </w:pPr>
    </w:lvl>
    <w:lvl w:ilvl="8">
      <w:numFmt w:val="bullet"/>
      <w:lvlText w:val="•"/>
      <w:lvlJc w:val="left"/>
      <w:pPr>
        <w:ind w:left="7792" w:hanging="123"/>
      </w:pPr>
    </w:lvl>
  </w:abstractNum>
  <w:abstractNum w:abstractNumId="2" w15:restartNumberingAfterBreak="0">
    <w:nsid w:val="1AD63647"/>
    <w:multiLevelType w:val="hybridMultilevel"/>
    <w:tmpl w:val="C4A8EB2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F984BF2"/>
    <w:multiLevelType w:val="hybridMultilevel"/>
    <w:tmpl w:val="9AE8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07D5"/>
    <w:multiLevelType w:val="hybridMultilevel"/>
    <w:tmpl w:val="87BA7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366A4"/>
    <w:multiLevelType w:val="hybridMultilevel"/>
    <w:tmpl w:val="3092D32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529D2751"/>
    <w:multiLevelType w:val="hybridMultilevel"/>
    <w:tmpl w:val="D64A6AA8"/>
    <w:lvl w:ilvl="0" w:tplc="63AACD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D16A4"/>
    <w:multiLevelType w:val="hybridMultilevel"/>
    <w:tmpl w:val="ECB436B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5BE65E7F"/>
    <w:multiLevelType w:val="hybridMultilevel"/>
    <w:tmpl w:val="00725A9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64AF5D27"/>
    <w:multiLevelType w:val="hybridMultilevel"/>
    <w:tmpl w:val="5B86B1F2"/>
    <w:lvl w:ilvl="0" w:tplc="012435FC">
      <w:start w:val="1"/>
      <w:numFmt w:val="upperLetter"/>
      <w:lvlText w:val="%1)"/>
      <w:lvlJc w:val="left"/>
      <w:pPr>
        <w:ind w:left="439" w:hanging="4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0" w15:restartNumberingAfterBreak="0">
    <w:nsid w:val="74C90803"/>
    <w:multiLevelType w:val="hybridMultilevel"/>
    <w:tmpl w:val="FB3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B20AB"/>
    <w:multiLevelType w:val="hybridMultilevel"/>
    <w:tmpl w:val="D1985D26"/>
    <w:lvl w:ilvl="0" w:tplc="ADBA6EEC">
      <w:start w:val="1"/>
      <w:numFmt w:val="upp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9"/>
  </w:num>
  <w:num w:numId="2">
    <w:abstractNumId w:val="11"/>
  </w:num>
  <w:num w:numId="3">
    <w:abstractNumId w:val="6"/>
  </w:num>
  <w:num w:numId="4">
    <w:abstractNumId w:val="0"/>
  </w:num>
  <w:num w:numId="5">
    <w:abstractNumId w:val="1"/>
  </w:num>
  <w:num w:numId="6">
    <w:abstractNumId w:val="5"/>
  </w:num>
  <w:num w:numId="7">
    <w:abstractNumId w:val="10"/>
  </w:num>
  <w:num w:numId="8">
    <w:abstractNumId w:val="3"/>
  </w:num>
  <w:num w:numId="9">
    <w:abstractNumId w:val="8"/>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7A"/>
    <w:rsid w:val="00064DD0"/>
    <w:rsid w:val="00196DB4"/>
    <w:rsid w:val="001C38CC"/>
    <w:rsid w:val="001E547D"/>
    <w:rsid w:val="002B09B6"/>
    <w:rsid w:val="00420517"/>
    <w:rsid w:val="004776BE"/>
    <w:rsid w:val="00510135"/>
    <w:rsid w:val="00562A01"/>
    <w:rsid w:val="005815F7"/>
    <w:rsid w:val="005976FC"/>
    <w:rsid w:val="005B61B1"/>
    <w:rsid w:val="005F5F9B"/>
    <w:rsid w:val="0061174A"/>
    <w:rsid w:val="006C292E"/>
    <w:rsid w:val="0078757A"/>
    <w:rsid w:val="007F2695"/>
    <w:rsid w:val="008247E4"/>
    <w:rsid w:val="00830ACF"/>
    <w:rsid w:val="00993AE9"/>
    <w:rsid w:val="00A52874"/>
    <w:rsid w:val="00A84E17"/>
    <w:rsid w:val="00A952AA"/>
    <w:rsid w:val="00AF7738"/>
    <w:rsid w:val="00BF64ED"/>
    <w:rsid w:val="00C128DB"/>
    <w:rsid w:val="00C426E4"/>
    <w:rsid w:val="00D40119"/>
    <w:rsid w:val="00E9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0EAD"/>
  <w15:chartTrackingRefBased/>
  <w15:docId w15:val="{98610825-E94D-4E47-A574-FDDEF68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1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757A"/>
    <w:pPr>
      <w:widowControl w:val="0"/>
      <w:autoSpaceDE w:val="0"/>
      <w:autoSpaceDN w:val="0"/>
      <w:adjustRightInd w:val="0"/>
      <w:spacing w:after="0" w:line="240" w:lineRule="auto"/>
      <w:ind w:left="20"/>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99"/>
    <w:rsid w:val="0078757A"/>
    <w:rPr>
      <w:rFonts w:ascii="Arial" w:eastAsia="Times New Roman" w:hAnsi="Arial" w:cs="Arial"/>
      <w:sz w:val="20"/>
      <w:szCs w:val="20"/>
      <w:lang w:eastAsia="en-GB"/>
    </w:rPr>
  </w:style>
  <w:style w:type="paragraph" w:styleId="ListParagraph">
    <w:name w:val="List Paragraph"/>
    <w:basedOn w:val="Normal"/>
    <w:uiPriority w:val="34"/>
    <w:qFormat/>
    <w:rsid w:val="0078757A"/>
    <w:pPr>
      <w:ind w:left="720"/>
      <w:contextualSpacing/>
    </w:pPr>
  </w:style>
  <w:style w:type="paragraph" w:styleId="NoSpacing">
    <w:name w:val="No Spacing"/>
    <w:uiPriority w:val="1"/>
    <w:qFormat/>
    <w:rsid w:val="0078757A"/>
    <w:pPr>
      <w:spacing w:after="0" w:line="240" w:lineRule="auto"/>
    </w:pPr>
  </w:style>
  <w:style w:type="paragraph" w:customStyle="1" w:styleId="TableParagraph">
    <w:name w:val="Table Paragraph"/>
    <w:basedOn w:val="Normal"/>
    <w:uiPriority w:val="1"/>
    <w:qFormat/>
    <w:rsid w:val="0078757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AE9"/>
  </w:style>
  <w:style w:type="paragraph" w:styleId="Footer">
    <w:name w:val="footer"/>
    <w:basedOn w:val="Normal"/>
    <w:link w:val="FooterChar"/>
    <w:uiPriority w:val="99"/>
    <w:unhideWhenUsed/>
    <w:rsid w:val="0099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AE9"/>
  </w:style>
  <w:style w:type="character" w:styleId="Hyperlink">
    <w:name w:val="Hyperlink"/>
    <w:basedOn w:val="DefaultParagraphFont"/>
    <w:uiPriority w:val="99"/>
    <w:unhideWhenUsed/>
    <w:rsid w:val="00BF64ED"/>
    <w:rPr>
      <w:color w:val="0563C1" w:themeColor="hyperlink"/>
      <w:u w:val="single"/>
    </w:rPr>
  </w:style>
  <w:style w:type="character" w:styleId="UnresolvedMention">
    <w:name w:val="Unresolved Mention"/>
    <w:basedOn w:val="DefaultParagraphFont"/>
    <w:uiPriority w:val="99"/>
    <w:semiHidden/>
    <w:unhideWhenUsed/>
    <w:rsid w:val="00BF64ED"/>
    <w:rPr>
      <w:color w:val="605E5C"/>
      <w:shd w:val="clear" w:color="auto" w:fill="E1DFDD"/>
    </w:rPr>
  </w:style>
  <w:style w:type="character" w:customStyle="1" w:styleId="Heading1Char">
    <w:name w:val="Heading 1 Char"/>
    <w:basedOn w:val="DefaultParagraphFont"/>
    <w:link w:val="Heading1"/>
    <w:uiPriority w:val="9"/>
    <w:rsid w:val="005815F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8829">
      <w:bodyDiv w:val="1"/>
      <w:marLeft w:val="0"/>
      <w:marRight w:val="0"/>
      <w:marTop w:val="0"/>
      <w:marBottom w:val="0"/>
      <w:divBdr>
        <w:top w:val="none" w:sz="0" w:space="0" w:color="auto"/>
        <w:left w:val="none" w:sz="0" w:space="0" w:color="auto"/>
        <w:bottom w:val="none" w:sz="0" w:space="0" w:color="auto"/>
        <w:right w:val="none" w:sz="0" w:space="0" w:color="auto"/>
      </w:divBdr>
    </w:div>
    <w:div w:id="1811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normal-loads.com/terms-condi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check-when-you-can-account-for-import-vat-on-your-vat-return" TargetMode="External"/><Relationship Id="rId12" Type="http://schemas.openxmlformats.org/officeDocument/2006/relationships/hyperlink" Target="https://www.gov.uk/guidance/get-access-to-the-customs-declaration-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heck-vat-number/enter-vat-deta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ax.service.gov.uk/check-eori-number" TargetMode="External"/><Relationship Id="rId4" Type="http://schemas.openxmlformats.org/officeDocument/2006/relationships/webSettings" Target="webSettings.xml"/><Relationship Id="rId9" Type="http://schemas.openxmlformats.org/officeDocument/2006/relationships/hyperlink" Target="https://www.trade-tariff.service.gov.uk/find_commod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Potter</dc:creator>
  <cp:keywords/>
  <dc:description/>
  <cp:lastModifiedBy>Katrina Coatsworth</cp:lastModifiedBy>
  <cp:revision>2</cp:revision>
  <dcterms:created xsi:type="dcterms:W3CDTF">2022-08-22T13:44:00Z</dcterms:created>
  <dcterms:modified xsi:type="dcterms:W3CDTF">2022-08-22T13:44:00Z</dcterms:modified>
</cp:coreProperties>
</file>